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1F" w:rsidRDefault="00E81252" w:rsidP="00B9420C">
      <w:pPr>
        <w:spacing w:after="0" w:line="240" w:lineRule="auto"/>
        <w:contextualSpacing/>
        <w:jc w:val="center"/>
        <w:rPr>
          <w:rFonts w:ascii="Times New Roman" w:eastAsia="Times New Roman" w:hAnsi="Times New Roman" w:cs="Times New Roman"/>
          <w:b/>
          <w:sz w:val="28"/>
          <w:szCs w:val="28"/>
          <w:lang w:eastAsia="ru-RU"/>
        </w:rPr>
      </w:pPr>
      <w:r w:rsidRPr="00B9420C">
        <w:rPr>
          <w:rFonts w:ascii="Times New Roman" w:hAnsi="Times New Roman" w:cs="Times New Roman"/>
          <w:b/>
          <w:bCs/>
          <w:sz w:val="28"/>
          <w:szCs w:val="28"/>
        </w:rPr>
        <w:t>Основные и</w:t>
      </w:r>
      <w:r w:rsidR="00B9420C" w:rsidRPr="00B9420C">
        <w:rPr>
          <w:rFonts w:ascii="Times New Roman" w:hAnsi="Times New Roman" w:cs="Times New Roman"/>
          <w:b/>
          <w:bCs/>
          <w:sz w:val="28"/>
          <w:szCs w:val="28"/>
        </w:rPr>
        <w:t xml:space="preserve">зменения в </w:t>
      </w:r>
      <w:r w:rsidR="00B9420C" w:rsidRPr="00B9420C">
        <w:rPr>
          <w:rFonts w:ascii="Times New Roman" w:eastAsia="Times New Roman" w:hAnsi="Times New Roman" w:cs="Times New Roman"/>
          <w:b/>
          <w:sz w:val="28"/>
          <w:szCs w:val="28"/>
          <w:lang w:eastAsia="ru-RU"/>
        </w:rPr>
        <w:t>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w:t>
      </w:r>
    </w:p>
    <w:p w:rsidR="003F41EB" w:rsidRDefault="003F41EB" w:rsidP="00B9420C">
      <w:pPr>
        <w:spacing w:after="0" w:line="240" w:lineRule="auto"/>
        <w:contextualSpacing/>
        <w:jc w:val="center"/>
        <w:rPr>
          <w:rFonts w:ascii="Times New Roman" w:hAnsi="Times New Roman" w:cs="Times New Roman"/>
          <w:b/>
          <w:iCs/>
          <w:sz w:val="28"/>
          <w:szCs w:val="28"/>
        </w:rPr>
      </w:pPr>
    </w:p>
    <w:p w:rsidR="00694750" w:rsidRPr="000F01F8" w:rsidRDefault="00694750" w:rsidP="00694750">
      <w:pPr>
        <w:spacing w:after="0" w:line="240" w:lineRule="auto"/>
        <w:ind w:firstLine="851"/>
        <w:jc w:val="both"/>
        <w:rPr>
          <w:rFonts w:ascii="Times New Roman" w:eastAsia="Times New Roman" w:hAnsi="Times New Roman" w:cs="Times New Roman"/>
          <w:b/>
          <w:sz w:val="28"/>
          <w:szCs w:val="28"/>
          <w:lang w:eastAsia="ru-RU"/>
        </w:rPr>
      </w:pPr>
      <w:r w:rsidRPr="000F01F8">
        <w:rPr>
          <w:rFonts w:ascii="Times New Roman" w:eastAsia="Times New Roman" w:hAnsi="Times New Roman" w:cs="Times New Roman"/>
          <w:b/>
          <w:sz w:val="28"/>
          <w:szCs w:val="28"/>
          <w:lang w:eastAsia="ru-RU"/>
        </w:rPr>
        <w:t>Введенные сокращения:</w:t>
      </w:r>
    </w:p>
    <w:p w:rsidR="00694750" w:rsidRDefault="00694750" w:rsidP="00694750">
      <w:pPr>
        <w:numPr>
          <w:ilvl w:val="0"/>
          <w:numId w:val="5"/>
        </w:numPr>
        <w:spacing w:after="0" w:line="240" w:lineRule="auto"/>
        <w:ind w:firstLine="840"/>
        <w:jc w:val="both"/>
        <w:rPr>
          <w:rFonts w:ascii="Times New Roman" w:eastAsia="Times New Roman" w:hAnsi="Times New Roman" w:cs="Times New Roman"/>
          <w:sz w:val="28"/>
          <w:szCs w:val="28"/>
          <w:lang w:eastAsia="ru-RU"/>
        </w:rPr>
      </w:pPr>
      <w:r w:rsidRPr="000F01F8">
        <w:rPr>
          <w:rFonts w:ascii="Times New Roman" w:eastAsia="Times New Roman" w:hAnsi="Times New Roman" w:cs="Times New Roman"/>
          <w:sz w:val="28"/>
          <w:szCs w:val="28"/>
          <w:lang w:eastAsia="ru-RU"/>
        </w:rPr>
        <w:t>Федерал</w:t>
      </w:r>
      <w:r w:rsidR="000E14F8">
        <w:rPr>
          <w:rFonts w:ascii="Times New Roman" w:eastAsia="Times New Roman" w:hAnsi="Times New Roman" w:cs="Times New Roman"/>
          <w:sz w:val="28"/>
          <w:szCs w:val="28"/>
          <w:lang w:eastAsia="ru-RU"/>
        </w:rPr>
        <w:t>ьный закон от 05.04.2013</w:t>
      </w:r>
      <w:r w:rsidRPr="000F01F8">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 Закон № 44-ФЗ; </w:t>
      </w:r>
    </w:p>
    <w:p w:rsidR="00694750" w:rsidRDefault="000E14F8" w:rsidP="000E14F8">
      <w:pPr>
        <w:numPr>
          <w:ilvl w:val="0"/>
          <w:numId w:val="5"/>
        </w:numPr>
        <w:spacing w:after="0" w:line="240" w:lineRule="auto"/>
        <w:ind w:firstLine="840"/>
        <w:jc w:val="both"/>
        <w:rPr>
          <w:rFonts w:ascii="Times New Roman" w:eastAsia="Times New Roman" w:hAnsi="Times New Roman" w:cs="Times New Roman"/>
          <w:sz w:val="28"/>
          <w:szCs w:val="28"/>
          <w:lang w:eastAsia="ru-RU"/>
        </w:rPr>
      </w:pPr>
      <w:r w:rsidRPr="000E14F8">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 закон от 01.05.2019 № 69-ФЗ «</w:t>
      </w:r>
      <w:r w:rsidRPr="000E14F8">
        <w:rPr>
          <w:rFonts w:ascii="Times New Roman" w:eastAsia="Times New Roman" w:hAnsi="Times New Roman" w:cs="Times New Roman"/>
          <w:sz w:val="28"/>
          <w:szCs w:val="28"/>
          <w:lang w:eastAsia="ru-RU"/>
        </w:rPr>
        <w:t>О внесении изменений в статьи</w:t>
      </w:r>
      <w:r>
        <w:rPr>
          <w:rFonts w:ascii="Times New Roman" w:eastAsia="Times New Roman" w:hAnsi="Times New Roman" w:cs="Times New Roman"/>
          <w:sz w:val="28"/>
          <w:szCs w:val="28"/>
          <w:lang w:eastAsia="ru-RU"/>
        </w:rPr>
        <w:t xml:space="preserve"> 56 и 56-1 Федерального закона «</w:t>
      </w:r>
      <w:r w:rsidRPr="000E14F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8"/>
          <w:szCs w:val="28"/>
          <w:lang w:eastAsia="ru-RU"/>
        </w:rPr>
        <w:t xml:space="preserve">арственных и муниципальных нужд» </w:t>
      </w:r>
      <w:r w:rsidRPr="000F0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Закон № 69-ФЗ;</w:t>
      </w:r>
    </w:p>
    <w:p w:rsidR="000E14F8" w:rsidRDefault="000E14F8" w:rsidP="000E14F8">
      <w:pPr>
        <w:numPr>
          <w:ilvl w:val="0"/>
          <w:numId w:val="5"/>
        </w:numPr>
        <w:spacing w:after="0" w:line="240" w:lineRule="auto"/>
        <w:ind w:firstLine="840"/>
        <w:jc w:val="both"/>
        <w:rPr>
          <w:rFonts w:ascii="Times New Roman" w:eastAsia="Times New Roman" w:hAnsi="Times New Roman" w:cs="Times New Roman"/>
          <w:sz w:val="28"/>
          <w:szCs w:val="28"/>
          <w:lang w:eastAsia="ru-RU"/>
        </w:rPr>
      </w:pPr>
      <w:r w:rsidRPr="000E14F8">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 закон от 01.05.2019 № 70-ФЗ «</w:t>
      </w:r>
      <w:r w:rsidRPr="000E14F8">
        <w:rPr>
          <w:rFonts w:ascii="Times New Roman" w:eastAsia="Times New Roman" w:hAnsi="Times New Roman" w:cs="Times New Roman"/>
          <w:sz w:val="28"/>
          <w:szCs w:val="28"/>
          <w:lang w:eastAsia="ru-RU"/>
        </w:rPr>
        <w:t>О внесении изменений в ст</w:t>
      </w:r>
      <w:r>
        <w:rPr>
          <w:rFonts w:ascii="Times New Roman" w:eastAsia="Times New Roman" w:hAnsi="Times New Roman" w:cs="Times New Roman"/>
          <w:sz w:val="28"/>
          <w:szCs w:val="28"/>
          <w:lang w:eastAsia="ru-RU"/>
        </w:rPr>
        <w:t>атьи 1 и 8 Федерального закона «</w:t>
      </w:r>
      <w:r w:rsidRPr="000E14F8">
        <w:rPr>
          <w:rFonts w:ascii="Times New Roman" w:eastAsia="Times New Roman" w:hAnsi="Times New Roman" w:cs="Times New Roman"/>
          <w:sz w:val="28"/>
          <w:szCs w:val="28"/>
          <w:lang w:eastAsia="ru-RU"/>
        </w:rPr>
        <w:t>О закупках товаров, работ, услуг от</w:t>
      </w:r>
      <w:r>
        <w:rPr>
          <w:rFonts w:ascii="Times New Roman" w:eastAsia="Times New Roman" w:hAnsi="Times New Roman" w:cs="Times New Roman"/>
          <w:sz w:val="28"/>
          <w:szCs w:val="28"/>
          <w:lang w:eastAsia="ru-RU"/>
        </w:rPr>
        <w:t>дельными видами юридических лиц» и Федеральный закон «</w:t>
      </w:r>
      <w:r w:rsidRPr="000E14F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8"/>
          <w:szCs w:val="28"/>
          <w:lang w:eastAsia="ru-RU"/>
        </w:rPr>
        <w:t>арственных и муниципальных нужд»</w:t>
      </w:r>
      <w:r w:rsidRPr="000E14F8">
        <w:rPr>
          <w:rFonts w:ascii="Times New Roman" w:eastAsia="Times New Roman" w:hAnsi="Times New Roman" w:cs="Times New Roman"/>
          <w:sz w:val="28"/>
          <w:szCs w:val="28"/>
          <w:lang w:eastAsia="ru-RU"/>
        </w:rPr>
        <w:t xml:space="preserve"> </w:t>
      </w:r>
      <w:r w:rsidRPr="000F0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Закон № 70-ФЗ;</w:t>
      </w:r>
    </w:p>
    <w:p w:rsidR="000E14F8" w:rsidRPr="000F01F8" w:rsidRDefault="000E14F8" w:rsidP="000E14F8">
      <w:pPr>
        <w:numPr>
          <w:ilvl w:val="0"/>
          <w:numId w:val="5"/>
        </w:numPr>
        <w:spacing w:after="0" w:line="240" w:lineRule="auto"/>
        <w:ind w:firstLine="840"/>
        <w:jc w:val="both"/>
        <w:rPr>
          <w:rFonts w:ascii="Times New Roman" w:eastAsia="Times New Roman" w:hAnsi="Times New Roman" w:cs="Times New Roman"/>
          <w:sz w:val="28"/>
          <w:szCs w:val="28"/>
          <w:lang w:eastAsia="ru-RU"/>
        </w:rPr>
      </w:pPr>
      <w:r w:rsidRPr="000E14F8">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 закон от 01.05.2019 № 71-ФЗ «</w:t>
      </w:r>
      <w:r w:rsidRPr="000E14F8">
        <w:rPr>
          <w:rFonts w:ascii="Times New Roman" w:eastAsia="Times New Roman" w:hAnsi="Times New Roman" w:cs="Times New Roman"/>
          <w:sz w:val="28"/>
          <w:szCs w:val="28"/>
          <w:lang w:eastAsia="ru-RU"/>
        </w:rPr>
        <w:t>О внесении</w:t>
      </w:r>
      <w:r>
        <w:rPr>
          <w:rFonts w:ascii="Times New Roman" w:eastAsia="Times New Roman" w:hAnsi="Times New Roman" w:cs="Times New Roman"/>
          <w:sz w:val="28"/>
          <w:szCs w:val="28"/>
          <w:lang w:eastAsia="ru-RU"/>
        </w:rPr>
        <w:t xml:space="preserve"> изменений в Федеральный закон </w:t>
      </w:r>
      <w:r>
        <w:rPr>
          <w:rFonts w:ascii="Times New Roman" w:eastAsia="Times New Roman" w:hAnsi="Times New Roman" w:cs="Times New Roman"/>
          <w:sz w:val="28"/>
          <w:szCs w:val="28"/>
          <w:lang w:eastAsia="ru-RU"/>
        </w:rPr>
        <w:br/>
        <w:t>«</w:t>
      </w:r>
      <w:r w:rsidRPr="000E14F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8"/>
          <w:szCs w:val="28"/>
          <w:lang w:eastAsia="ru-RU"/>
        </w:rPr>
        <w:t>арственных и муниципальных нужд»</w:t>
      </w:r>
      <w:r w:rsidRPr="000E14F8">
        <w:rPr>
          <w:rFonts w:ascii="Times New Roman" w:eastAsia="Times New Roman" w:hAnsi="Times New Roman" w:cs="Times New Roman"/>
          <w:sz w:val="28"/>
          <w:szCs w:val="28"/>
          <w:lang w:eastAsia="ru-RU"/>
        </w:rPr>
        <w:t xml:space="preserve"> </w:t>
      </w:r>
      <w:r w:rsidRPr="000F0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Закон № 71-ФЗ;</w:t>
      </w:r>
    </w:p>
    <w:p w:rsidR="00694750" w:rsidRPr="000F01F8" w:rsidRDefault="00694750"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sidRPr="000F01F8">
        <w:rPr>
          <w:rFonts w:ascii="Times New Roman" w:eastAsia="Times New Roman" w:hAnsi="Times New Roman" w:cs="Times New Roman"/>
          <w:sz w:val="28"/>
          <w:szCs w:val="28"/>
          <w:lang w:eastAsia="ru-RU"/>
        </w:rPr>
        <w:t>единая информационная система в сфере закупок – ЕИС;</w:t>
      </w:r>
    </w:p>
    <w:p w:rsidR="00694750" w:rsidRPr="000F01F8" w:rsidRDefault="00694750"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sidRPr="000F01F8">
        <w:rPr>
          <w:rFonts w:ascii="Times New Roman" w:eastAsia="Times New Roman" w:hAnsi="Times New Roman" w:cs="Times New Roman"/>
          <w:sz w:val="28"/>
          <w:szCs w:val="28"/>
          <w:lang w:eastAsia="ru-RU"/>
        </w:rPr>
        <w:t>Правительство Российской Федерации – Правительство РФ;</w:t>
      </w:r>
    </w:p>
    <w:p w:rsidR="00694750" w:rsidRPr="006C713C" w:rsidRDefault="00694750"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sidRPr="000F01F8">
        <w:rPr>
          <w:rFonts w:ascii="Times New Roman" w:eastAsia="Times New Roman" w:hAnsi="Times New Roman" w:cs="Times New Roman"/>
          <w:sz w:val="28"/>
          <w:szCs w:val="28"/>
          <w:lang w:eastAsia="ru-RU"/>
        </w:rPr>
        <w:t xml:space="preserve">начальная (максимальная) цена контракта – </w:t>
      </w:r>
      <w:proofErr w:type="gramStart"/>
      <w:r w:rsidRPr="000F01F8">
        <w:rPr>
          <w:rFonts w:ascii="Times New Roman" w:eastAsia="Times New Roman" w:hAnsi="Times New Roman" w:cs="Times New Roman"/>
          <w:sz w:val="28"/>
          <w:szCs w:val="28"/>
          <w:lang w:eastAsia="ru-RU"/>
        </w:rPr>
        <w:t>Н(</w:t>
      </w:r>
      <w:proofErr w:type="gramEnd"/>
      <w:r w:rsidRPr="000F01F8">
        <w:rPr>
          <w:rFonts w:ascii="Times New Roman" w:eastAsia="Times New Roman" w:hAnsi="Times New Roman" w:cs="Times New Roman"/>
          <w:sz w:val="28"/>
          <w:szCs w:val="28"/>
          <w:lang w:eastAsia="ru-RU"/>
        </w:rPr>
        <w:t>М)ЦК;</w:t>
      </w:r>
    </w:p>
    <w:p w:rsidR="00694750" w:rsidRDefault="00694750"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0E14F8">
        <w:rPr>
          <w:rFonts w:ascii="Times New Roman" w:eastAsia="Times New Roman" w:hAnsi="Times New Roman" w:cs="Times New Roman"/>
          <w:sz w:val="28"/>
          <w:szCs w:val="28"/>
          <w:lang w:eastAsia="ru-RU"/>
        </w:rPr>
        <w:t>лектронная площадка</w:t>
      </w:r>
      <w:r>
        <w:rPr>
          <w:rFonts w:ascii="Times New Roman" w:eastAsia="Times New Roman" w:hAnsi="Times New Roman" w:cs="Times New Roman"/>
          <w:sz w:val="28"/>
          <w:szCs w:val="28"/>
          <w:lang w:eastAsia="ru-RU"/>
        </w:rPr>
        <w:t xml:space="preserve"> – ЭП;</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специальная электронная площадка – СЭП;</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идентификационный код закупки – ИКЗ;</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 исправительная система – УИС;</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 капитального строительства – объект кап</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троительства;</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поставщик (подрядчик, исполнитель) – поставщик;</w:t>
      </w:r>
    </w:p>
    <w:p w:rsidR="000E14F8" w:rsidRDefault="000E14F8" w:rsidP="00694750">
      <w:pPr>
        <w:pStyle w:val="a4"/>
        <w:numPr>
          <w:ilvl w:val="0"/>
          <w:numId w:val="5"/>
        </w:numPr>
        <w:autoSpaceDE w:val="0"/>
        <w:autoSpaceDN w:val="0"/>
        <w:adjustRightInd w:val="0"/>
        <w:spacing w:after="0" w:line="240" w:lineRule="auto"/>
        <w:ind w:firstLine="8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идентификационный номер налогоплательщика – ИНН. </w:t>
      </w:r>
    </w:p>
    <w:p w:rsidR="00DD6E89" w:rsidRPr="00694750" w:rsidRDefault="00694750" w:rsidP="00694750">
      <w:pPr>
        <w:spacing w:after="0" w:line="240" w:lineRule="auto"/>
        <w:rPr>
          <w:rFonts w:ascii="Times New Roman" w:eastAsia="Times New Roman" w:hAnsi="Times New Roman" w:cs="Times New Roman"/>
          <w:sz w:val="28"/>
          <w:szCs w:val="28"/>
          <w:lang w:eastAsia="ru-RU"/>
        </w:rPr>
      </w:pPr>
      <w:r w:rsidRPr="00FA3798">
        <w:rPr>
          <w:rFonts w:ascii="Times New Roman" w:eastAsia="Times New Roman" w:hAnsi="Times New Roman" w:cs="Times New Roman"/>
          <w:sz w:val="28"/>
          <w:szCs w:val="28"/>
          <w:lang w:eastAsia="ru-RU"/>
        </w:rPr>
        <w:br w:type="page"/>
      </w:r>
    </w:p>
    <w:tbl>
      <w:tblPr>
        <w:tblStyle w:val="a3"/>
        <w:tblW w:w="15163" w:type="dxa"/>
        <w:tblLayout w:type="fixed"/>
        <w:tblLook w:val="04A0"/>
      </w:tblPr>
      <w:tblGrid>
        <w:gridCol w:w="562"/>
        <w:gridCol w:w="1843"/>
        <w:gridCol w:w="1843"/>
        <w:gridCol w:w="8647"/>
        <w:gridCol w:w="2268"/>
      </w:tblGrid>
      <w:tr w:rsidR="00AF1470" w:rsidRPr="001A5965" w:rsidTr="008D3C65">
        <w:trPr>
          <w:tblHeader/>
        </w:trPr>
        <w:tc>
          <w:tcPr>
            <w:tcW w:w="562" w:type="dxa"/>
            <w:vAlign w:val="center"/>
          </w:tcPr>
          <w:p w:rsidR="00AF1470" w:rsidRPr="001A5965" w:rsidRDefault="00AF1470" w:rsidP="000F01F8">
            <w:pPr>
              <w:tabs>
                <w:tab w:val="left" w:pos="709"/>
              </w:tabs>
              <w:ind w:left="-142" w:right="-108"/>
              <w:jc w:val="center"/>
              <w:rPr>
                <w:rFonts w:ascii="Times New Roman" w:hAnsi="Times New Roman" w:cs="Times New Roman"/>
                <w:b/>
              </w:rPr>
            </w:pPr>
            <w:r w:rsidRPr="001A5965">
              <w:rPr>
                <w:rFonts w:ascii="Times New Roman" w:hAnsi="Times New Roman" w:cs="Times New Roman"/>
                <w:b/>
              </w:rPr>
              <w:lastRenderedPageBreak/>
              <w:t xml:space="preserve">№ </w:t>
            </w:r>
            <w:proofErr w:type="spellStart"/>
            <w:r w:rsidRPr="001A5965">
              <w:rPr>
                <w:rFonts w:ascii="Times New Roman" w:hAnsi="Times New Roman" w:cs="Times New Roman"/>
                <w:b/>
              </w:rPr>
              <w:t>п\п</w:t>
            </w:r>
            <w:proofErr w:type="spellEnd"/>
          </w:p>
        </w:tc>
        <w:tc>
          <w:tcPr>
            <w:tcW w:w="1843" w:type="dxa"/>
          </w:tcPr>
          <w:p w:rsidR="00AF1470" w:rsidRPr="001A5965" w:rsidRDefault="00AF1470" w:rsidP="000F01F8">
            <w:pPr>
              <w:jc w:val="center"/>
              <w:rPr>
                <w:rFonts w:ascii="Times New Roman" w:hAnsi="Times New Roman" w:cs="Times New Roman"/>
                <w:b/>
              </w:rPr>
            </w:pPr>
            <w:r>
              <w:rPr>
                <w:rFonts w:ascii="Times New Roman" w:hAnsi="Times New Roman" w:cs="Times New Roman"/>
                <w:b/>
              </w:rPr>
              <w:t>Основание для внесения изменений</w:t>
            </w:r>
          </w:p>
        </w:tc>
        <w:tc>
          <w:tcPr>
            <w:tcW w:w="1843" w:type="dxa"/>
            <w:vAlign w:val="center"/>
          </w:tcPr>
          <w:p w:rsidR="00AF1470" w:rsidRPr="001A5965" w:rsidRDefault="00AF1470" w:rsidP="000F01F8">
            <w:pPr>
              <w:jc w:val="center"/>
              <w:rPr>
                <w:rFonts w:ascii="Times New Roman" w:hAnsi="Times New Roman" w:cs="Times New Roman"/>
                <w:b/>
              </w:rPr>
            </w:pPr>
            <w:r w:rsidRPr="001A5965">
              <w:rPr>
                <w:rFonts w:ascii="Times New Roman" w:hAnsi="Times New Roman" w:cs="Times New Roman"/>
                <w:b/>
              </w:rPr>
              <w:t>Изменения в правовых нормах</w:t>
            </w:r>
          </w:p>
        </w:tc>
        <w:tc>
          <w:tcPr>
            <w:tcW w:w="8647" w:type="dxa"/>
            <w:vAlign w:val="center"/>
          </w:tcPr>
          <w:p w:rsidR="00AF1470" w:rsidRPr="001A5965" w:rsidRDefault="00AF1470" w:rsidP="000F01F8">
            <w:pPr>
              <w:jc w:val="center"/>
              <w:rPr>
                <w:rFonts w:ascii="Times New Roman" w:hAnsi="Times New Roman" w:cs="Times New Roman"/>
                <w:b/>
              </w:rPr>
            </w:pPr>
            <w:r w:rsidRPr="001A5965">
              <w:rPr>
                <w:rFonts w:ascii="Times New Roman" w:hAnsi="Times New Roman" w:cs="Times New Roman"/>
                <w:b/>
              </w:rPr>
              <w:t>Содержание изменений</w:t>
            </w:r>
          </w:p>
        </w:tc>
        <w:tc>
          <w:tcPr>
            <w:tcW w:w="2268" w:type="dxa"/>
          </w:tcPr>
          <w:p w:rsidR="00AF1470" w:rsidRPr="001A5965" w:rsidRDefault="00AF1470" w:rsidP="000F01F8">
            <w:pPr>
              <w:jc w:val="center"/>
              <w:rPr>
                <w:rFonts w:ascii="Times New Roman" w:hAnsi="Times New Roman" w:cs="Times New Roman"/>
                <w:b/>
              </w:rPr>
            </w:pPr>
            <w:r w:rsidRPr="001A5965">
              <w:rPr>
                <w:rFonts w:ascii="Times New Roman" w:hAnsi="Times New Roman" w:cs="Times New Roman"/>
                <w:b/>
              </w:rPr>
              <w:t>Дата вступления в силу</w:t>
            </w:r>
          </w:p>
        </w:tc>
      </w:tr>
      <w:tr w:rsidR="00060C26" w:rsidRPr="001A5965" w:rsidTr="00694750">
        <w:trPr>
          <w:trHeight w:val="1541"/>
        </w:trPr>
        <w:tc>
          <w:tcPr>
            <w:tcW w:w="562" w:type="dxa"/>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060C26" w:rsidRDefault="009B05F9" w:rsidP="00060C26">
            <w:r>
              <w:rPr>
                <w:rFonts w:ascii="Times New Roman" w:hAnsi="Times New Roman" w:cs="Times New Roman"/>
              </w:rPr>
              <w:t>Закон № 71-ФЗ</w:t>
            </w:r>
          </w:p>
        </w:tc>
        <w:tc>
          <w:tcPr>
            <w:tcW w:w="1843" w:type="dxa"/>
            <w:shd w:val="clear" w:color="auto" w:fill="auto"/>
          </w:tcPr>
          <w:p w:rsidR="00060C26" w:rsidRDefault="00060C26" w:rsidP="00060C26">
            <w:pPr>
              <w:autoSpaceDE w:val="0"/>
              <w:autoSpaceDN w:val="0"/>
              <w:adjustRightInd w:val="0"/>
              <w:rPr>
                <w:rFonts w:ascii="Times New Roman" w:hAnsi="Times New Roman" w:cs="Times New Roman"/>
              </w:rPr>
            </w:pPr>
            <w:r>
              <w:rPr>
                <w:rFonts w:ascii="Times New Roman" w:hAnsi="Times New Roman" w:cs="Times New Roman"/>
              </w:rPr>
              <w:t>статья 5</w:t>
            </w:r>
            <w:r w:rsidRPr="00BE62FE">
              <w:rPr>
                <w:rFonts w:ascii="Times New Roman" w:hAnsi="Times New Roman" w:cs="Times New Roman"/>
              </w:rPr>
              <w:t xml:space="preserve"> Закона № 44-ФЗ</w:t>
            </w:r>
          </w:p>
        </w:tc>
        <w:tc>
          <w:tcPr>
            <w:tcW w:w="8647" w:type="dxa"/>
            <w:vAlign w:val="center"/>
          </w:tcPr>
          <w:p w:rsidR="00C77ECC" w:rsidRPr="00C77ECC" w:rsidRDefault="00C77ECC" w:rsidP="00817797">
            <w:pPr>
              <w:pStyle w:val="Default"/>
              <w:jc w:val="both"/>
              <w:rPr>
                <w:b/>
                <w:sz w:val="22"/>
                <w:szCs w:val="22"/>
              </w:rPr>
            </w:pPr>
            <w:r>
              <w:rPr>
                <w:b/>
                <w:sz w:val="22"/>
                <w:szCs w:val="22"/>
              </w:rPr>
              <w:t>П</w:t>
            </w:r>
            <w:r w:rsidRPr="00C77ECC">
              <w:rPr>
                <w:b/>
                <w:sz w:val="22"/>
                <w:szCs w:val="22"/>
              </w:rPr>
              <w:t>орядок установления требований к формированию и размещению информации и документов, формируемых заказчиком</w:t>
            </w:r>
          </w:p>
          <w:p w:rsidR="00060C26" w:rsidRDefault="00D827DD" w:rsidP="00817797">
            <w:pPr>
              <w:pStyle w:val="Default"/>
              <w:jc w:val="both"/>
              <w:rPr>
                <w:b/>
                <w:shd w:val="clear" w:color="auto" w:fill="FFFFFF"/>
              </w:rPr>
            </w:pPr>
            <w:r w:rsidRPr="00D827DD">
              <w:rPr>
                <w:sz w:val="22"/>
                <w:szCs w:val="22"/>
              </w:rPr>
              <w:t>Правительство</w:t>
            </w:r>
            <w:r>
              <w:rPr>
                <w:sz w:val="22"/>
                <w:szCs w:val="22"/>
              </w:rPr>
              <w:t xml:space="preserve">м </w:t>
            </w:r>
            <w:r w:rsidR="00C77ECC">
              <w:rPr>
                <w:sz w:val="22"/>
                <w:szCs w:val="22"/>
              </w:rPr>
              <w:t xml:space="preserve">РФ </w:t>
            </w:r>
            <w:r>
              <w:rPr>
                <w:sz w:val="22"/>
                <w:szCs w:val="22"/>
              </w:rPr>
              <w:t>будет</w:t>
            </w:r>
            <w:r w:rsidRPr="00D827DD">
              <w:rPr>
                <w:sz w:val="22"/>
                <w:szCs w:val="22"/>
              </w:rPr>
              <w:t xml:space="preserve"> определ</w:t>
            </w:r>
            <w:r>
              <w:rPr>
                <w:sz w:val="22"/>
                <w:szCs w:val="22"/>
              </w:rPr>
              <w:t>ен</w:t>
            </w:r>
            <w:r w:rsidRPr="00D827DD">
              <w:rPr>
                <w:sz w:val="22"/>
                <w:szCs w:val="22"/>
              </w:rPr>
              <w:t xml:space="preserve"> порядок установления требований к формированию и размещению в </w:t>
            </w:r>
            <w:r>
              <w:rPr>
                <w:sz w:val="22"/>
                <w:szCs w:val="22"/>
              </w:rPr>
              <w:t>ЕИС</w:t>
            </w:r>
            <w:r w:rsidRPr="00D827DD">
              <w:rPr>
                <w:sz w:val="22"/>
                <w:szCs w:val="22"/>
              </w:rPr>
              <w:t xml:space="preserve">, на электронной площадке, специализированной электронной площадке информации и документов, предусмотренных </w:t>
            </w:r>
            <w:r>
              <w:rPr>
                <w:sz w:val="22"/>
                <w:szCs w:val="22"/>
              </w:rPr>
              <w:t>Законом № 44-ФЗ</w:t>
            </w:r>
            <w:r w:rsidRPr="00D827DD">
              <w:rPr>
                <w:sz w:val="22"/>
                <w:szCs w:val="22"/>
              </w:rPr>
              <w:t xml:space="preserve">. </w:t>
            </w:r>
          </w:p>
        </w:tc>
        <w:tc>
          <w:tcPr>
            <w:tcW w:w="2268" w:type="dxa"/>
          </w:tcPr>
          <w:p w:rsidR="00060C26" w:rsidRPr="00817797" w:rsidRDefault="009B05F9" w:rsidP="00817797">
            <w:pPr>
              <w:jc w:val="both"/>
              <w:rPr>
                <w:rFonts w:ascii="Times New Roman" w:eastAsia="Times New Roman" w:hAnsi="Times New Roman" w:cs="Times New Roman"/>
                <w:b/>
                <w:lang w:eastAsia="ru-RU"/>
              </w:rPr>
            </w:pPr>
            <w:r>
              <w:rPr>
                <w:rFonts w:ascii="Times New Roman" w:eastAsia="Times New Roman" w:hAnsi="Times New Roman" w:cs="Times New Roman"/>
                <w:b/>
                <w:iCs/>
                <w:lang w:eastAsia="ru-RU"/>
              </w:rPr>
              <w:t>12 мая 2019 года</w:t>
            </w:r>
          </w:p>
        </w:tc>
      </w:tr>
      <w:tr w:rsidR="00060C26" w:rsidRPr="001A5965" w:rsidTr="00694750">
        <w:trPr>
          <w:trHeight w:val="2272"/>
        </w:trPr>
        <w:tc>
          <w:tcPr>
            <w:tcW w:w="562" w:type="dxa"/>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060C26" w:rsidRDefault="009B05F9" w:rsidP="00060C26">
            <w:r>
              <w:rPr>
                <w:rFonts w:ascii="Times New Roman" w:hAnsi="Times New Roman" w:cs="Times New Roman"/>
              </w:rPr>
              <w:t>Закон № 71-ФЗ</w:t>
            </w:r>
          </w:p>
        </w:tc>
        <w:tc>
          <w:tcPr>
            <w:tcW w:w="1843" w:type="dxa"/>
            <w:shd w:val="clear" w:color="auto" w:fill="auto"/>
          </w:tcPr>
          <w:p w:rsidR="00060C26" w:rsidRDefault="00060C26" w:rsidP="00060C26">
            <w:pPr>
              <w:autoSpaceDE w:val="0"/>
              <w:autoSpaceDN w:val="0"/>
              <w:adjustRightInd w:val="0"/>
              <w:rPr>
                <w:rFonts w:ascii="Times New Roman" w:hAnsi="Times New Roman" w:cs="Times New Roman"/>
              </w:rPr>
            </w:pPr>
            <w:r>
              <w:rPr>
                <w:rFonts w:ascii="Times New Roman" w:hAnsi="Times New Roman" w:cs="Times New Roman"/>
              </w:rPr>
              <w:t>статья 15</w:t>
            </w:r>
            <w:r w:rsidRPr="00BE62FE">
              <w:rPr>
                <w:rFonts w:ascii="Times New Roman" w:hAnsi="Times New Roman" w:cs="Times New Roman"/>
              </w:rPr>
              <w:t xml:space="preserve"> Закона № 44-ФЗ</w:t>
            </w:r>
          </w:p>
        </w:tc>
        <w:tc>
          <w:tcPr>
            <w:tcW w:w="8647" w:type="dxa"/>
            <w:vAlign w:val="center"/>
          </w:tcPr>
          <w:p w:rsidR="00C77ECC" w:rsidRPr="00C77ECC" w:rsidRDefault="00C77ECC" w:rsidP="00817797">
            <w:pPr>
              <w:pStyle w:val="Default"/>
              <w:jc w:val="both"/>
              <w:rPr>
                <w:b/>
                <w:sz w:val="22"/>
                <w:szCs w:val="22"/>
              </w:rPr>
            </w:pPr>
            <w:r w:rsidRPr="00C77ECC">
              <w:rPr>
                <w:b/>
                <w:sz w:val="22"/>
                <w:szCs w:val="22"/>
              </w:rPr>
              <w:t>Особенности гражданско-правовых договоров (контрактов)</w:t>
            </w:r>
            <w:r w:rsidR="00817797">
              <w:rPr>
                <w:b/>
                <w:sz w:val="22"/>
                <w:szCs w:val="22"/>
              </w:rPr>
              <w:t>,</w:t>
            </w:r>
            <w:r w:rsidRPr="00C77ECC">
              <w:rPr>
                <w:b/>
                <w:sz w:val="22"/>
                <w:szCs w:val="22"/>
              </w:rPr>
              <w:t xml:space="preserve"> заклю</w:t>
            </w:r>
            <w:r>
              <w:rPr>
                <w:b/>
                <w:sz w:val="22"/>
                <w:szCs w:val="22"/>
              </w:rPr>
              <w:t>чаемых</w:t>
            </w:r>
            <w:r w:rsidRPr="00C77ECC">
              <w:rPr>
                <w:b/>
                <w:sz w:val="22"/>
                <w:szCs w:val="22"/>
              </w:rPr>
              <w:t xml:space="preserve"> за </w:t>
            </w:r>
            <w:r>
              <w:rPr>
                <w:b/>
                <w:sz w:val="22"/>
                <w:szCs w:val="22"/>
              </w:rPr>
              <w:t>рамками</w:t>
            </w:r>
            <w:r w:rsidRPr="00C77ECC">
              <w:rPr>
                <w:b/>
                <w:sz w:val="22"/>
                <w:szCs w:val="22"/>
              </w:rPr>
              <w:t xml:space="preserve"> отношений, регулируемых Законом № 44-ФЗ</w:t>
            </w:r>
          </w:p>
          <w:p w:rsidR="00060C26" w:rsidRPr="00C77ECC" w:rsidRDefault="00C77ECC" w:rsidP="0081779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w:t>
            </w:r>
            <w:r w:rsidR="00D827DD" w:rsidRPr="00C77ECC">
              <w:rPr>
                <w:rFonts w:ascii="Times New Roman" w:eastAsia="Times New Roman" w:hAnsi="Times New Roman" w:cs="Times New Roman"/>
                <w:lang w:eastAsia="ru-RU"/>
              </w:rPr>
              <w:t xml:space="preserve"> целью заключения гражданско-правового договора (контракта) предусмотрена обязанность проведения конкурсов и аукционов </w:t>
            </w:r>
            <w:r>
              <w:rPr>
                <w:rFonts w:ascii="Times New Roman" w:eastAsia="Times New Roman" w:hAnsi="Times New Roman" w:cs="Times New Roman"/>
                <w:lang w:eastAsia="ru-RU"/>
              </w:rPr>
              <w:t>(</w:t>
            </w:r>
            <w:r w:rsidR="00D827DD" w:rsidRPr="00C77ECC">
              <w:rPr>
                <w:rFonts w:ascii="Times New Roman" w:eastAsia="Times New Roman" w:hAnsi="Times New Roman" w:cs="Times New Roman"/>
                <w:lang w:eastAsia="ru-RU"/>
              </w:rPr>
              <w:t>иных способов определения поставщика</w:t>
            </w:r>
            <w:r>
              <w:rPr>
                <w:rFonts w:ascii="Times New Roman" w:eastAsia="Times New Roman" w:hAnsi="Times New Roman" w:cs="Times New Roman"/>
                <w:lang w:eastAsia="ru-RU"/>
              </w:rPr>
              <w:t>)</w:t>
            </w:r>
            <w:r w:rsidR="00D827DD" w:rsidRPr="00C77ECC">
              <w:rPr>
                <w:rFonts w:ascii="Times New Roman" w:eastAsia="Times New Roman" w:hAnsi="Times New Roman" w:cs="Times New Roman"/>
                <w:lang w:eastAsia="ru-RU"/>
              </w:rPr>
              <w:t xml:space="preserve"> в соответствии с </w:t>
            </w:r>
            <w:r w:rsidRPr="00C77ECC">
              <w:rPr>
                <w:rFonts w:ascii="Times New Roman" w:eastAsia="Times New Roman" w:hAnsi="Times New Roman" w:cs="Times New Roman"/>
                <w:lang w:eastAsia="ru-RU"/>
              </w:rPr>
              <w:t>Законом № 44-ФЗ</w:t>
            </w:r>
            <w:r w:rsidR="00D827DD" w:rsidRPr="00C77ECC">
              <w:rPr>
                <w:rFonts w:ascii="Times New Roman" w:eastAsia="Times New Roman" w:hAnsi="Times New Roman" w:cs="Times New Roman"/>
                <w:lang w:eastAsia="ru-RU"/>
              </w:rPr>
              <w:t>, то при их проведении положения ст. 14</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нац</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ежим</w:t>
            </w:r>
            <w:proofErr w:type="spellEnd"/>
            <w:r>
              <w:rPr>
                <w:rFonts w:ascii="Times New Roman" w:eastAsia="Times New Roman" w:hAnsi="Times New Roman" w:cs="Times New Roman"/>
                <w:lang w:eastAsia="ru-RU"/>
              </w:rPr>
              <w:t>)</w:t>
            </w:r>
            <w:r w:rsidR="00D827DD" w:rsidRPr="00C77ECC">
              <w:rPr>
                <w:rFonts w:ascii="Times New Roman" w:eastAsia="Times New Roman" w:hAnsi="Times New Roman" w:cs="Times New Roman"/>
                <w:lang w:eastAsia="ru-RU"/>
              </w:rPr>
              <w:t>, 23</w:t>
            </w:r>
            <w:r>
              <w:rPr>
                <w:rFonts w:ascii="Times New Roman" w:eastAsia="Times New Roman" w:hAnsi="Times New Roman" w:cs="Times New Roman"/>
                <w:lang w:eastAsia="ru-RU"/>
              </w:rPr>
              <w:t xml:space="preserve"> (ИКЗ)</w:t>
            </w:r>
            <w:r w:rsidR="00D827DD" w:rsidRPr="00C77ECC">
              <w:rPr>
                <w:rFonts w:ascii="Times New Roman" w:eastAsia="Times New Roman" w:hAnsi="Times New Roman" w:cs="Times New Roman"/>
                <w:lang w:eastAsia="ru-RU"/>
              </w:rPr>
              <w:t xml:space="preserve">, 28 </w:t>
            </w:r>
            <w:r>
              <w:rPr>
                <w:rFonts w:ascii="Times New Roman" w:eastAsia="Times New Roman" w:hAnsi="Times New Roman" w:cs="Times New Roman"/>
                <w:lang w:eastAsia="ru-RU"/>
              </w:rPr>
              <w:t>–</w:t>
            </w:r>
            <w:r w:rsidR="00D827DD" w:rsidRPr="00C77ECC">
              <w:rPr>
                <w:rFonts w:ascii="Times New Roman" w:eastAsia="Times New Roman" w:hAnsi="Times New Roman" w:cs="Times New Roman"/>
                <w:lang w:eastAsia="ru-RU"/>
              </w:rPr>
              <w:t xml:space="preserve"> 30</w:t>
            </w:r>
            <w:r>
              <w:rPr>
                <w:rFonts w:ascii="Times New Roman" w:eastAsia="Times New Roman" w:hAnsi="Times New Roman" w:cs="Times New Roman"/>
                <w:lang w:eastAsia="ru-RU"/>
              </w:rPr>
              <w:t xml:space="preserve"> (преимущества)</w:t>
            </w:r>
            <w:r w:rsidR="00D827DD" w:rsidRPr="00C77ECC">
              <w:rPr>
                <w:rFonts w:ascii="Times New Roman" w:eastAsia="Times New Roman" w:hAnsi="Times New Roman" w:cs="Times New Roman"/>
                <w:lang w:eastAsia="ru-RU"/>
              </w:rPr>
              <w:t>, 34</w:t>
            </w:r>
            <w:r>
              <w:rPr>
                <w:rFonts w:ascii="Times New Roman" w:eastAsia="Times New Roman" w:hAnsi="Times New Roman" w:cs="Times New Roman"/>
                <w:lang w:eastAsia="ru-RU"/>
              </w:rPr>
              <w:t xml:space="preserve"> (контракт)</w:t>
            </w:r>
            <w:r w:rsidR="00D827DD" w:rsidRPr="00C77ECC">
              <w:rPr>
                <w:rFonts w:ascii="Times New Roman" w:eastAsia="Times New Roman" w:hAnsi="Times New Roman" w:cs="Times New Roman"/>
                <w:lang w:eastAsia="ru-RU"/>
              </w:rPr>
              <w:t>, 35</w:t>
            </w:r>
            <w:r>
              <w:rPr>
                <w:rFonts w:ascii="Times New Roman" w:eastAsia="Times New Roman" w:hAnsi="Times New Roman" w:cs="Times New Roman"/>
                <w:lang w:eastAsia="ru-RU"/>
              </w:rPr>
              <w:t xml:space="preserve"> (банковское сопровождение контрактов)</w:t>
            </w:r>
            <w:r w:rsidR="00D827DD" w:rsidRPr="00C77ECC">
              <w:rPr>
                <w:rFonts w:ascii="Times New Roman" w:eastAsia="Times New Roman" w:hAnsi="Times New Roman" w:cs="Times New Roman"/>
                <w:lang w:eastAsia="ru-RU"/>
              </w:rPr>
              <w:t xml:space="preserve"> не применяются, если иное не пре</w:t>
            </w:r>
            <w:r>
              <w:rPr>
                <w:rFonts w:ascii="Times New Roman" w:eastAsia="Times New Roman" w:hAnsi="Times New Roman" w:cs="Times New Roman"/>
                <w:lang w:eastAsia="ru-RU"/>
              </w:rPr>
              <w:t>дусмотрено законодательством РФ.</w:t>
            </w:r>
          </w:p>
        </w:tc>
        <w:tc>
          <w:tcPr>
            <w:tcW w:w="2268" w:type="dxa"/>
          </w:tcPr>
          <w:p w:rsidR="00060C26" w:rsidRDefault="00D827DD" w:rsidP="00060C26">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 2019</w:t>
            </w:r>
            <w:r w:rsidRPr="001A5965">
              <w:rPr>
                <w:rFonts w:ascii="Times New Roman" w:eastAsia="Times New Roman" w:hAnsi="Times New Roman" w:cs="Times New Roman"/>
                <w:b/>
                <w:lang w:eastAsia="ru-RU"/>
              </w:rPr>
              <w:t xml:space="preserve"> года</w:t>
            </w:r>
          </w:p>
        </w:tc>
      </w:tr>
      <w:tr w:rsidR="00935F08" w:rsidRPr="001A5965" w:rsidTr="009A40B0">
        <w:trPr>
          <w:trHeight w:val="1374"/>
        </w:trPr>
        <w:tc>
          <w:tcPr>
            <w:tcW w:w="562" w:type="dxa"/>
          </w:tcPr>
          <w:p w:rsidR="00935F08" w:rsidRPr="001A5965" w:rsidRDefault="00935F08" w:rsidP="009A40B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35F08" w:rsidRPr="00BE62FE" w:rsidRDefault="00935F08" w:rsidP="009B05F9">
            <w:pPr>
              <w:autoSpaceDE w:val="0"/>
              <w:autoSpaceDN w:val="0"/>
              <w:adjustRightInd w:val="0"/>
              <w:rPr>
                <w:rFonts w:ascii="Times New Roman" w:hAnsi="Times New Roman" w:cs="Times New Roman"/>
              </w:rPr>
            </w:pPr>
            <w:r w:rsidRPr="00BE62FE">
              <w:rPr>
                <w:rFonts w:ascii="Times New Roman" w:hAnsi="Times New Roman" w:cs="Times New Roman"/>
              </w:rPr>
              <w:t>Закон</w:t>
            </w:r>
            <w:r w:rsidR="009B05F9">
              <w:rPr>
                <w:rFonts w:ascii="Times New Roman" w:hAnsi="Times New Roman" w:cs="Times New Roman"/>
              </w:rPr>
              <w:t xml:space="preserve"> № 70-ФЗ</w:t>
            </w:r>
          </w:p>
        </w:tc>
        <w:tc>
          <w:tcPr>
            <w:tcW w:w="1843" w:type="dxa"/>
            <w:shd w:val="clear" w:color="auto" w:fill="auto"/>
          </w:tcPr>
          <w:p w:rsidR="00935F08"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 xml:space="preserve">статья 15 </w:t>
            </w:r>
          </w:p>
          <w:p w:rsidR="00935F08" w:rsidRPr="00BE62FE"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935F08" w:rsidRDefault="00935F08" w:rsidP="009A40B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Особенности закупок</w:t>
            </w:r>
          </w:p>
          <w:p w:rsidR="00935F08" w:rsidRPr="005A2AF6" w:rsidRDefault="00935F08" w:rsidP="009A40B0">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Средства, полученные в качестве дара, в том числе пожертвования, по завещанию бюджетные учреждения и унитарные предприятия смогу</w:t>
            </w:r>
            <w:r w:rsidR="00F1345E">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расходовать указанные средства в соответствии с положениями </w:t>
            </w:r>
            <w:r>
              <w:rPr>
                <w:rFonts w:ascii="Times New Roman" w:hAnsi="Times New Roman" w:cs="Times New Roman"/>
              </w:rPr>
              <w:t>Федерального закона от 18 июля 2011 г. № 223-ФЗ «О закупках товаров, работ, услуг отдельными видами юридических лиц».</w:t>
            </w:r>
          </w:p>
        </w:tc>
        <w:tc>
          <w:tcPr>
            <w:tcW w:w="2268" w:type="dxa"/>
          </w:tcPr>
          <w:p w:rsidR="00935F08" w:rsidRDefault="009B05F9" w:rsidP="009A40B0">
            <w:pPr>
              <w:jc w:val="both"/>
              <w:rPr>
                <w:rFonts w:ascii="Times New Roman" w:eastAsia="Times New Roman" w:hAnsi="Times New Roman" w:cs="Times New Roman"/>
                <w:b/>
                <w:lang w:eastAsia="ru-RU"/>
              </w:rPr>
            </w:pPr>
            <w:r>
              <w:rPr>
                <w:rFonts w:ascii="Times New Roman" w:hAnsi="Times New Roman" w:cs="Times New Roman"/>
                <w:b/>
              </w:rPr>
              <w:t>31 июля 2019 года</w:t>
            </w:r>
          </w:p>
        </w:tc>
      </w:tr>
      <w:tr w:rsidR="00817797" w:rsidRPr="001A5965" w:rsidTr="00694750">
        <w:trPr>
          <w:trHeight w:val="2476"/>
        </w:trPr>
        <w:tc>
          <w:tcPr>
            <w:tcW w:w="562" w:type="dxa"/>
            <w:vMerge w:val="restart"/>
          </w:tcPr>
          <w:p w:rsidR="00817797" w:rsidRPr="001A5965" w:rsidRDefault="00817797" w:rsidP="00060C26">
            <w:pPr>
              <w:pStyle w:val="a4"/>
              <w:numPr>
                <w:ilvl w:val="0"/>
                <w:numId w:val="2"/>
              </w:numPr>
              <w:tabs>
                <w:tab w:val="left" w:pos="709"/>
              </w:tabs>
              <w:ind w:right="34"/>
              <w:jc w:val="center"/>
              <w:rPr>
                <w:rFonts w:ascii="Times New Roman" w:hAnsi="Times New Roman" w:cs="Times New Roman"/>
              </w:rPr>
            </w:pPr>
          </w:p>
        </w:tc>
        <w:tc>
          <w:tcPr>
            <w:tcW w:w="1843" w:type="dxa"/>
            <w:vMerge w:val="restart"/>
            <w:shd w:val="clear" w:color="auto" w:fill="auto"/>
          </w:tcPr>
          <w:p w:rsidR="00817797"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817797" w:rsidRPr="00BE62FE" w:rsidRDefault="00817797" w:rsidP="00060C26">
            <w:pPr>
              <w:autoSpaceDE w:val="0"/>
              <w:autoSpaceDN w:val="0"/>
              <w:adjustRightInd w:val="0"/>
              <w:rPr>
                <w:rFonts w:ascii="Times New Roman" w:hAnsi="Times New Roman" w:cs="Times New Roman"/>
              </w:rPr>
            </w:pPr>
            <w:r>
              <w:rPr>
                <w:rFonts w:ascii="Times New Roman" w:hAnsi="Times New Roman" w:cs="Times New Roman"/>
              </w:rPr>
              <w:t xml:space="preserve">статья 16 </w:t>
            </w:r>
            <w:r w:rsidRPr="00BE62FE">
              <w:rPr>
                <w:rFonts w:ascii="Times New Roman" w:hAnsi="Times New Roman" w:cs="Times New Roman"/>
              </w:rPr>
              <w:t>Закона № 44-ФЗ</w:t>
            </w:r>
          </w:p>
        </w:tc>
        <w:tc>
          <w:tcPr>
            <w:tcW w:w="8647" w:type="dxa"/>
            <w:vAlign w:val="center"/>
          </w:tcPr>
          <w:p w:rsidR="00817797" w:rsidRPr="000E14F8" w:rsidRDefault="00817797" w:rsidP="00817797">
            <w:pPr>
              <w:jc w:val="both"/>
              <w:rPr>
                <w:rFonts w:ascii="Times New Roman" w:eastAsia="Times New Roman" w:hAnsi="Times New Roman" w:cs="Times New Roman"/>
                <w:b/>
                <w:color w:val="FF0000"/>
                <w:lang w:eastAsia="ru-RU"/>
              </w:rPr>
            </w:pPr>
            <w:r>
              <w:rPr>
                <w:rFonts w:ascii="Times New Roman" w:hAnsi="Times New Roman" w:cs="Times New Roman"/>
                <w:b/>
                <w:shd w:val="clear" w:color="auto" w:fill="FFFFFF"/>
              </w:rPr>
              <w:t xml:space="preserve">Планирование </w:t>
            </w:r>
            <w:r w:rsidRPr="00450A74">
              <w:rPr>
                <w:rFonts w:ascii="Times New Roman" w:hAnsi="Times New Roman" w:cs="Times New Roman"/>
                <w:b/>
                <w:shd w:val="clear" w:color="auto" w:fill="FFFFFF"/>
              </w:rPr>
              <w:t>закупок</w:t>
            </w:r>
            <w:r w:rsidRPr="00450A74">
              <w:rPr>
                <w:rFonts w:ascii="Times New Roman" w:eastAsia="Times New Roman" w:hAnsi="Times New Roman" w:cs="Times New Roman"/>
                <w:b/>
                <w:lang w:eastAsia="ru-RU"/>
              </w:rPr>
              <w:t xml:space="preserve"> </w:t>
            </w:r>
            <w:r w:rsidR="000E14F8">
              <w:rPr>
                <w:rFonts w:ascii="Times New Roman" w:eastAsia="Times New Roman" w:hAnsi="Times New Roman" w:cs="Times New Roman"/>
                <w:b/>
                <w:color w:val="FF0000"/>
                <w:lang w:eastAsia="ru-RU"/>
              </w:rPr>
              <w:t>*</w:t>
            </w:r>
          </w:p>
          <w:p w:rsidR="00817797" w:rsidRPr="00EB17E1" w:rsidRDefault="00817797" w:rsidP="0081779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Отменяется необходимость формирования заказчиками плана закупок. Теперь единым документ</w:t>
            </w:r>
            <w:r w:rsidR="009B05F9">
              <w:rPr>
                <w:rFonts w:ascii="Times New Roman" w:eastAsia="Times New Roman" w:hAnsi="Times New Roman" w:cs="Times New Roman"/>
                <w:lang w:eastAsia="ru-RU"/>
              </w:rPr>
              <w:t>ом о планировании закупок выступает</w:t>
            </w:r>
            <w:r>
              <w:rPr>
                <w:rFonts w:ascii="Times New Roman" w:eastAsia="Times New Roman" w:hAnsi="Times New Roman" w:cs="Times New Roman"/>
                <w:lang w:eastAsia="ru-RU"/>
              </w:rPr>
              <w:t xml:space="preserve"> план-график закупок, который необходимо формировать на срок, соответствующий сроку действия закона (решения) о бюджете.</w:t>
            </w:r>
          </w:p>
          <w:p w:rsidR="00817797" w:rsidRDefault="00817797" w:rsidP="00817797">
            <w:pPr>
              <w:jc w:val="both"/>
              <w:rPr>
                <w:rFonts w:ascii="Times New Roman" w:eastAsia="Times New Roman" w:hAnsi="Times New Roman" w:cs="Times New Roman"/>
                <w:lang w:eastAsia="ru-RU"/>
              </w:rPr>
            </w:pPr>
            <w:r w:rsidRPr="00EB17E1">
              <w:rPr>
                <w:rFonts w:ascii="Times New Roman" w:eastAsia="Times New Roman" w:hAnsi="Times New Roman" w:cs="Times New Roman"/>
                <w:lang w:eastAsia="ru-RU"/>
              </w:rPr>
              <w:t>Правительство РФ устано</w:t>
            </w:r>
            <w:r>
              <w:rPr>
                <w:rFonts w:ascii="Times New Roman" w:eastAsia="Times New Roman" w:hAnsi="Times New Roman" w:cs="Times New Roman"/>
                <w:lang w:eastAsia="ru-RU"/>
              </w:rPr>
              <w:t xml:space="preserve">вит </w:t>
            </w:r>
            <w:r w:rsidRPr="00EB17E1">
              <w:rPr>
                <w:rFonts w:ascii="Times New Roman" w:eastAsia="Times New Roman" w:hAnsi="Times New Roman" w:cs="Times New Roman"/>
                <w:lang w:eastAsia="ru-RU"/>
              </w:rPr>
              <w:t>единые для всех заказчиков требования к форме</w:t>
            </w:r>
            <w:r>
              <w:rPr>
                <w:rFonts w:ascii="Times New Roman" w:eastAsia="Times New Roman" w:hAnsi="Times New Roman" w:cs="Times New Roman"/>
                <w:lang w:eastAsia="ru-RU"/>
              </w:rPr>
              <w:t xml:space="preserve"> такого</w:t>
            </w:r>
            <w:r w:rsidRPr="00EB17E1">
              <w:rPr>
                <w:rFonts w:ascii="Times New Roman" w:eastAsia="Times New Roman" w:hAnsi="Times New Roman" w:cs="Times New Roman"/>
                <w:lang w:eastAsia="ru-RU"/>
              </w:rPr>
              <w:t xml:space="preserve"> плана-графика</w:t>
            </w:r>
            <w:r>
              <w:rPr>
                <w:rFonts w:ascii="Times New Roman" w:eastAsia="Times New Roman" w:hAnsi="Times New Roman" w:cs="Times New Roman"/>
                <w:lang w:eastAsia="ru-RU"/>
              </w:rPr>
              <w:t xml:space="preserve"> закупок</w:t>
            </w:r>
            <w:r w:rsidRPr="00EB17E1">
              <w:rPr>
                <w:rFonts w:ascii="Times New Roman" w:eastAsia="Times New Roman" w:hAnsi="Times New Roman" w:cs="Times New Roman"/>
                <w:lang w:eastAsia="ru-RU"/>
              </w:rPr>
              <w:t xml:space="preserve"> и правила его ведения, утверждения и размещения</w:t>
            </w:r>
            <w:r>
              <w:rPr>
                <w:rFonts w:ascii="Times New Roman" w:eastAsia="Times New Roman" w:hAnsi="Times New Roman" w:cs="Times New Roman"/>
                <w:lang w:eastAsia="ru-RU"/>
              </w:rPr>
              <w:t xml:space="preserve"> в ЕИС</w:t>
            </w:r>
            <w:r w:rsidRPr="00EB17E1">
              <w:rPr>
                <w:rFonts w:ascii="Times New Roman" w:eastAsia="Times New Roman" w:hAnsi="Times New Roman" w:cs="Times New Roman"/>
                <w:lang w:eastAsia="ru-RU"/>
              </w:rPr>
              <w:t xml:space="preserve">. </w:t>
            </w:r>
          </w:p>
          <w:p w:rsidR="00817797" w:rsidRPr="00450A74" w:rsidRDefault="00817797" w:rsidP="00C04FA2">
            <w:pPr>
              <w:jc w:val="both"/>
              <w:rPr>
                <w:rFonts w:ascii="Times New Roman" w:eastAsia="Times New Roman" w:hAnsi="Times New Roman" w:cs="Times New Roman"/>
                <w:lang w:eastAsia="ru-RU"/>
              </w:rPr>
            </w:pPr>
            <w:r w:rsidRPr="00EB17E1">
              <w:rPr>
                <w:rFonts w:ascii="Times New Roman" w:eastAsia="Times New Roman" w:hAnsi="Times New Roman" w:cs="Times New Roman"/>
                <w:lang w:eastAsia="ru-RU"/>
              </w:rPr>
              <w:t>При этом</w:t>
            </w:r>
            <w:r>
              <w:rPr>
                <w:rFonts w:ascii="Times New Roman" w:eastAsia="Times New Roman" w:hAnsi="Times New Roman" w:cs="Times New Roman"/>
                <w:lang w:eastAsia="ru-RU"/>
              </w:rPr>
              <w:t xml:space="preserve"> отменяется право </w:t>
            </w:r>
            <w:r w:rsidRPr="00EB17E1">
              <w:rPr>
                <w:rFonts w:ascii="Times New Roman" w:eastAsia="Times New Roman" w:hAnsi="Times New Roman" w:cs="Times New Roman"/>
                <w:lang w:eastAsia="ru-RU"/>
              </w:rPr>
              <w:t>измене</w:t>
            </w:r>
            <w:r>
              <w:rPr>
                <w:rFonts w:ascii="Times New Roman" w:eastAsia="Times New Roman" w:hAnsi="Times New Roman" w:cs="Times New Roman"/>
                <w:lang w:eastAsia="ru-RU"/>
              </w:rPr>
              <w:t>ния</w:t>
            </w:r>
            <w:r w:rsidRPr="00EB17E1">
              <w:rPr>
                <w:rFonts w:ascii="Times New Roman" w:eastAsia="Times New Roman" w:hAnsi="Times New Roman" w:cs="Times New Roman"/>
                <w:lang w:eastAsia="ru-RU"/>
              </w:rPr>
              <w:t xml:space="preserve"> или дополн</w:t>
            </w:r>
            <w:r>
              <w:rPr>
                <w:rFonts w:ascii="Times New Roman" w:eastAsia="Times New Roman" w:hAnsi="Times New Roman" w:cs="Times New Roman"/>
                <w:lang w:eastAsia="ru-RU"/>
              </w:rPr>
              <w:t xml:space="preserve">ения </w:t>
            </w:r>
            <w:r w:rsidRPr="00EB17E1">
              <w:rPr>
                <w:rFonts w:ascii="Times New Roman" w:eastAsia="Times New Roman" w:hAnsi="Times New Roman" w:cs="Times New Roman"/>
                <w:lang w:eastAsia="ru-RU"/>
              </w:rPr>
              <w:t>указанны</w:t>
            </w:r>
            <w:r>
              <w:rPr>
                <w:rFonts w:ascii="Times New Roman" w:eastAsia="Times New Roman" w:hAnsi="Times New Roman" w:cs="Times New Roman"/>
                <w:lang w:eastAsia="ru-RU"/>
              </w:rPr>
              <w:t>х</w:t>
            </w:r>
            <w:r w:rsidRPr="00EB17E1">
              <w:rPr>
                <w:rFonts w:ascii="Times New Roman" w:eastAsia="Times New Roman" w:hAnsi="Times New Roman" w:cs="Times New Roman"/>
                <w:lang w:eastAsia="ru-RU"/>
              </w:rPr>
              <w:t xml:space="preserve"> требовани</w:t>
            </w:r>
            <w:r>
              <w:rPr>
                <w:rFonts w:ascii="Times New Roman" w:eastAsia="Times New Roman" w:hAnsi="Times New Roman" w:cs="Times New Roman"/>
                <w:lang w:eastAsia="ru-RU"/>
              </w:rPr>
              <w:t>й и правил</w:t>
            </w:r>
            <w:r w:rsidRPr="00EB17E1">
              <w:rPr>
                <w:rFonts w:ascii="Times New Roman" w:eastAsia="Times New Roman" w:hAnsi="Times New Roman" w:cs="Times New Roman"/>
                <w:lang w:eastAsia="ru-RU"/>
              </w:rPr>
              <w:t xml:space="preserve"> на уровне субъек</w:t>
            </w:r>
            <w:r w:rsidR="00C04FA2">
              <w:rPr>
                <w:rFonts w:ascii="Times New Roman" w:eastAsia="Times New Roman" w:hAnsi="Times New Roman" w:cs="Times New Roman"/>
                <w:lang w:eastAsia="ru-RU"/>
              </w:rPr>
              <w:t>та</w:t>
            </w:r>
            <w:r w:rsidRPr="00EB17E1">
              <w:rPr>
                <w:rFonts w:ascii="Times New Roman" w:eastAsia="Times New Roman" w:hAnsi="Times New Roman" w:cs="Times New Roman"/>
                <w:lang w:eastAsia="ru-RU"/>
              </w:rPr>
              <w:t xml:space="preserve"> РФ и муниципальн</w:t>
            </w:r>
            <w:r w:rsidR="00C04FA2">
              <w:rPr>
                <w:rFonts w:ascii="Times New Roman" w:eastAsia="Times New Roman" w:hAnsi="Times New Roman" w:cs="Times New Roman"/>
                <w:lang w:eastAsia="ru-RU"/>
              </w:rPr>
              <w:t>ого</w:t>
            </w:r>
            <w:r w:rsidRPr="00EB17E1">
              <w:rPr>
                <w:rFonts w:ascii="Times New Roman" w:eastAsia="Times New Roman" w:hAnsi="Times New Roman" w:cs="Times New Roman"/>
                <w:lang w:eastAsia="ru-RU"/>
              </w:rPr>
              <w:t xml:space="preserve"> образовани</w:t>
            </w:r>
            <w:r w:rsidR="00C04FA2">
              <w:rPr>
                <w:rFonts w:ascii="Times New Roman" w:eastAsia="Times New Roman" w:hAnsi="Times New Roman" w:cs="Times New Roman"/>
                <w:lang w:eastAsia="ru-RU"/>
              </w:rPr>
              <w:t>я</w:t>
            </w:r>
            <w:r>
              <w:rPr>
                <w:rFonts w:ascii="Times New Roman" w:eastAsia="Times New Roman" w:hAnsi="Times New Roman" w:cs="Times New Roman"/>
                <w:lang w:eastAsia="ru-RU"/>
              </w:rPr>
              <w:t>.</w:t>
            </w:r>
          </w:p>
        </w:tc>
        <w:tc>
          <w:tcPr>
            <w:tcW w:w="2268" w:type="dxa"/>
          </w:tcPr>
          <w:p w:rsidR="00817797" w:rsidRPr="001A5965" w:rsidRDefault="00817797" w:rsidP="00817797">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 2019</w:t>
            </w:r>
            <w:r w:rsidRPr="001A5965">
              <w:rPr>
                <w:rFonts w:ascii="Times New Roman" w:eastAsia="Times New Roman" w:hAnsi="Times New Roman" w:cs="Times New Roman"/>
                <w:b/>
                <w:lang w:eastAsia="ru-RU"/>
              </w:rPr>
              <w:t xml:space="preserve"> года</w:t>
            </w:r>
          </w:p>
        </w:tc>
      </w:tr>
      <w:tr w:rsidR="00817797" w:rsidRPr="001A5965" w:rsidTr="00694750">
        <w:trPr>
          <w:trHeight w:val="697"/>
        </w:trPr>
        <w:tc>
          <w:tcPr>
            <w:tcW w:w="562" w:type="dxa"/>
            <w:vMerge/>
          </w:tcPr>
          <w:p w:rsidR="00817797" w:rsidRPr="001A5965" w:rsidRDefault="00817797" w:rsidP="00060C26">
            <w:pPr>
              <w:pStyle w:val="a4"/>
              <w:numPr>
                <w:ilvl w:val="0"/>
                <w:numId w:val="2"/>
              </w:numPr>
              <w:tabs>
                <w:tab w:val="left" w:pos="709"/>
              </w:tabs>
              <w:ind w:right="34"/>
              <w:jc w:val="center"/>
              <w:rPr>
                <w:rFonts w:ascii="Times New Roman" w:hAnsi="Times New Roman" w:cs="Times New Roman"/>
              </w:rPr>
            </w:pPr>
          </w:p>
        </w:tc>
        <w:tc>
          <w:tcPr>
            <w:tcW w:w="1843" w:type="dxa"/>
            <w:vMerge/>
            <w:shd w:val="clear" w:color="auto" w:fill="auto"/>
          </w:tcPr>
          <w:p w:rsidR="00817797" w:rsidRPr="00BE62FE" w:rsidRDefault="00817797" w:rsidP="00060C26">
            <w:pPr>
              <w:autoSpaceDE w:val="0"/>
              <w:autoSpaceDN w:val="0"/>
              <w:adjustRightInd w:val="0"/>
              <w:rPr>
                <w:rFonts w:ascii="Times New Roman" w:hAnsi="Times New Roman" w:cs="Times New Roman"/>
              </w:rPr>
            </w:pPr>
          </w:p>
        </w:tc>
        <w:tc>
          <w:tcPr>
            <w:tcW w:w="1843" w:type="dxa"/>
            <w:vMerge/>
            <w:shd w:val="clear" w:color="auto" w:fill="auto"/>
          </w:tcPr>
          <w:p w:rsidR="00817797" w:rsidRDefault="00817797" w:rsidP="00060C26">
            <w:pPr>
              <w:autoSpaceDE w:val="0"/>
              <w:autoSpaceDN w:val="0"/>
              <w:adjustRightInd w:val="0"/>
              <w:rPr>
                <w:rFonts w:ascii="Times New Roman" w:hAnsi="Times New Roman" w:cs="Times New Roman"/>
              </w:rPr>
            </w:pPr>
          </w:p>
        </w:tc>
        <w:tc>
          <w:tcPr>
            <w:tcW w:w="8647" w:type="dxa"/>
            <w:vAlign w:val="center"/>
          </w:tcPr>
          <w:p w:rsidR="00817797" w:rsidRDefault="00817797" w:rsidP="00817797">
            <w:pPr>
              <w:jc w:val="both"/>
              <w:rPr>
                <w:rFonts w:ascii="Times New Roman" w:hAnsi="Times New Roman" w:cs="Times New Roman"/>
                <w:b/>
                <w:shd w:val="clear" w:color="auto" w:fill="FFFFFF"/>
              </w:rPr>
            </w:pPr>
            <w:r>
              <w:rPr>
                <w:rFonts w:ascii="Times New Roman" w:eastAsia="Times New Roman" w:hAnsi="Times New Roman" w:cs="Times New Roman"/>
                <w:lang w:eastAsia="ru-RU"/>
              </w:rPr>
              <w:t>С</w:t>
            </w:r>
            <w:r w:rsidRPr="00EB17E1">
              <w:rPr>
                <w:rFonts w:ascii="Times New Roman" w:eastAsia="Times New Roman" w:hAnsi="Times New Roman" w:cs="Times New Roman"/>
                <w:lang w:eastAsia="ru-RU"/>
              </w:rPr>
              <w:t>окращаются сроки внесения изменений в план-граф</w:t>
            </w:r>
            <w:r>
              <w:rPr>
                <w:rFonts w:ascii="Times New Roman" w:eastAsia="Times New Roman" w:hAnsi="Times New Roman" w:cs="Times New Roman"/>
                <w:lang w:eastAsia="ru-RU"/>
              </w:rPr>
              <w:t>ик закупок по всем способам закупок с десяти</w:t>
            </w:r>
            <w:r w:rsidRPr="00EB17E1">
              <w:rPr>
                <w:rFonts w:ascii="Times New Roman" w:eastAsia="Times New Roman" w:hAnsi="Times New Roman" w:cs="Times New Roman"/>
                <w:lang w:eastAsia="ru-RU"/>
              </w:rPr>
              <w:t xml:space="preserve"> дней до одного.</w:t>
            </w:r>
          </w:p>
        </w:tc>
        <w:tc>
          <w:tcPr>
            <w:tcW w:w="2268" w:type="dxa"/>
          </w:tcPr>
          <w:p w:rsidR="00817797" w:rsidRDefault="00817797" w:rsidP="00060C26">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 2019</w:t>
            </w:r>
            <w:r w:rsidRPr="001A5965">
              <w:rPr>
                <w:rFonts w:ascii="Times New Roman" w:eastAsia="Times New Roman" w:hAnsi="Times New Roman" w:cs="Times New Roman"/>
                <w:b/>
                <w:lang w:eastAsia="ru-RU"/>
              </w:rPr>
              <w:t xml:space="preserve"> года</w:t>
            </w:r>
          </w:p>
        </w:tc>
      </w:tr>
      <w:tr w:rsidR="00060C26" w:rsidRPr="001A5965" w:rsidTr="00694750">
        <w:trPr>
          <w:trHeight w:val="1982"/>
        </w:trPr>
        <w:tc>
          <w:tcPr>
            <w:tcW w:w="562" w:type="dxa"/>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060C26"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060C26" w:rsidRPr="00BE62FE" w:rsidRDefault="00060C26" w:rsidP="00060C26">
            <w:pPr>
              <w:autoSpaceDE w:val="0"/>
              <w:autoSpaceDN w:val="0"/>
              <w:adjustRightInd w:val="0"/>
              <w:rPr>
                <w:rFonts w:ascii="Times New Roman" w:hAnsi="Times New Roman" w:cs="Times New Roman"/>
              </w:rPr>
            </w:pPr>
            <w:r w:rsidRPr="00BE62FE">
              <w:rPr>
                <w:rFonts w:ascii="Times New Roman" w:hAnsi="Times New Roman" w:cs="Times New Roman"/>
              </w:rPr>
              <w:t>статья 18 Закона № 44-ФЗ</w:t>
            </w:r>
          </w:p>
        </w:tc>
        <w:tc>
          <w:tcPr>
            <w:tcW w:w="8647" w:type="dxa"/>
            <w:vAlign w:val="center"/>
          </w:tcPr>
          <w:p w:rsidR="00060C26" w:rsidRPr="004D6BAC" w:rsidRDefault="00060C26" w:rsidP="004D6BAC">
            <w:pPr>
              <w:pStyle w:val="Default"/>
              <w:jc w:val="both"/>
              <w:rPr>
                <w:b/>
                <w:sz w:val="22"/>
                <w:szCs w:val="22"/>
              </w:rPr>
            </w:pPr>
            <w:r w:rsidRPr="004D6BAC">
              <w:rPr>
                <w:b/>
                <w:sz w:val="22"/>
                <w:szCs w:val="22"/>
              </w:rPr>
              <w:t>Обоснование закупок</w:t>
            </w:r>
          </w:p>
          <w:p w:rsidR="00060C26" w:rsidRPr="004D6BAC" w:rsidRDefault="009B05F9" w:rsidP="004D6BAC">
            <w:pPr>
              <w:pStyle w:val="Default"/>
              <w:jc w:val="both"/>
              <w:rPr>
                <w:sz w:val="22"/>
                <w:szCs w:val="22"/>
              </w:rPr>
            </w:pPr>
            <w:r>
              <w:rPr>
                <w:sz w:val="22"/>
                <w:szCs w:val="22"/>
              </w:rPr>
              <w:t>О</w:t>
            </w:r>
            <w:r w:rsidR="00060C26" w:rsidRPr="00DB0105">
              <w:rPr>
                <w:sz w:val="22"/>
                <w:szCs w:val="22"/>
              </w:rPr>
              <w:t xml:space="preserve">боснованной признается закупка, осуществляемая в соответствии с положениями статей 19 и 22 Закона </w:t>
            </w:r>
            <w:r w:rsidR="00060C26" w:rsidRPr="004D6BAC">
              <w:rPr>
                <w:sz w:val="22"/>
                <w:szCs w:val="22"/>
              </w:rPr>
              <w:t xml:space="preserve">№ 44-ФЗ. </w:t>
            </w:r>
            <w:bookmarkStart w:id="0" w:name="_GoBack"/>
            <w:bookmarkEnd w:id="0"/>
          </w:p>
          <w:p w:rsidR="004D6BAC" w:rsidRPr="004D6BAC" w:rsidRDefault="004D6BAC" w:rsidP="004D6BAC">
            <w:pPr>
              <w:pStyle w:val="Default"/>
              <w:jc w:val="both"/>
              <w:rPr>
                <w:sz w:val="22"/>
                <w:szCs w:val="22"/>
              </w:rPr>
            </w:pPr>
            <w:r w:rsidRPr="004D6BAC">
              <w:rPr>
                <w:sz w:val="22"/>
                <w:szCs w:val="22"/>
              </w:rPr>
              <w:t>В рамках мониторинга закупок не будет осуществляться оценка обоснованности осуществления закупок.</w:t>
            </w:r>
          </w:p>
          <w:p w:rsidR="004D6BAC" w:rsidRPr="00DB0105" w:rsidRDefault="004D6BAC" w:rsidP="00250D49">
            <w:pPr>
              <w:pStyle w:val="Default"/>
              <w:jc w:val="both"/>
              <w:rPr>
                <w:sz w:val="22"/>
                <w:szCs w:val="22"/>
              </w:rPr>
            </w:pPr>
            <w:r>
              <w:rPr>
                <w:sz w:val="22"/>
                <w:szCs w:val="22"/>
              </w:rPr>
              <w:t>Упраздня</w:t>
            </w:r>
            <w:r w:rsidR="00250D49">
              <w:rPr>
                <w:sz w:val="22"/>
                <w:szCs w:val="22"/>
              </w:rPr>
              <w:t>ю</w:t>
            </w:r>
            <w:r>
              <w:rPr>
                <w:sz w:val="22"/>
                <w:szCs w:val="22"/>
              </w:rPr>
              <w:t>тся п</w:t>
            </w:r>
            <w:r w:rsidRPr="004D6BAC">
              <w:rPr>
                <w:sz w:val="22"/>
                <w:szCs w:val="22"/>
              </w:rPr>
              <w:t>орядок</w:t>
            </w:r>
            <w:r>
              <w:rPr>
                <w:sz w:val="22"/>
                <w:szCs w:val="22"/>
              </w:rPr>
              <w:t xml:space="preserve"> и</w:t>
            </w:r>
            <w:r w:rsidRPr="004D6BAC">
              <w:rPr>
                <w:sz w:val="22"/>
                <w:szCs w:val="22"/>
              </w:rPr>
              <w:t xml:space="preserve"> форм</w:t>
            </w:r>
            <w:r>
              <w:rPr>
                <w:sz w:val="22"/>
                <w:szCs w:val="22"/>
              </w:rPr>
              <w:t>ы</w:t>
            </w:r>
            <w:r w:rsidRPr="004D6BAC">
              <w:rPr>
                <w:sz w:val="22"/>
                <w:szCs w:val="22"/>
              </w:rPr>
              <w:t xml:space="preserve"> обоснования закупок</w:t>
            </w:r>
            <w:r w:rsidR="00250D49">
              <w:rPr>
                <w:sz w:val="22"/>
                <w:szCs w:val="22"/>
              </w:rPr>
              <w:t xml:space="preserve"> (Постановление № 555 от 05.06.2015 будет отменено)</w:t>
            </w:r>
            <w:r w:rsidRPr="004D6BAC">
              <w:rPr>
                <w:sz w:val="22"/>
                <w:szCs w:val="22"/>
              </w:rPr>
              <w:t>.</w:t>
            </w:r>
          </w:p>
        </w:tc>
        <w:tc>
          <w:tcPr>
            <w:tcW w:w="2268" w:type="dxa"/>
          </w:tcPr>
          <w:p w:rsidR="00060C26" w:rsidRPr="001A5965" w:rsidRDefault="00060C26" w:rsidP="00060C26">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w:t>
            </w:r>
            <w:r w:rsidRPr="001A5965">
              <w:rPr>
                <w:rFonts w:ascii="Times New Roman" w:eastAsia="Times New Roman" w:hAnsi="Times New Roman" w:cs="Times New Roman"/>
                <w:b/>
                <w:lang w:eastAsia="ru-RU"/>
              </w:rPr>
              <w:t xml:space="preserve"> 2019 года</w:t>
            </w:r>
          </w:p>
        </w:tc>
      </w:tr>
      <w:tr w:rsidR="00060C26" w:rsidRPr="001A5965" w:rsidTr="00694750">
        <w:trPr>
          <w:trHeight w:val="2528"/>
        </w:trPr>
        <w:tc>
          <w:tcPr>
            <w:tcW w:w="562" w:type="dxa"/>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060C26"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060C26" w:rsidRPr="00BE62FE" w:rsidRDefault="00060C26" w:rsidP="00060C26">
            <w:pPr>
              <w:autoSpaceDE w:val="0"/>
              <w:autoSpaceDN w:val="0"/>
              <w:adjustRightInd w:val="0"/>
              <w:rPr>
                <w:rFonts w:ascii="Times New Roman" w:hAnsi="Times New Roman" w:cs="Times New Roman"/>
              </w:rPr>
            </w:pPr>
            <w:r w:rsidRPr="00BE62FE">
              <w:rPr>
                <w:rFonts w:ascii="Times New Roman" w:hAnsi="Times New Roman" w:cs="Times New Roman"/>
              </w:rPr>
              <w:t>статья 22 Закона № 44-ФЗ</w:t>
            </w:r>
          </w:p>
        </w:tc>
        <w:tc>
          <w:tcPr>
            <w:tcW w:w="8647" w:type="dxa"/>
          </w:tcPr>
          <w:p w:rsidR="00060C26" w:rsidRDefault="00060C26" w:rsidP="00060C26">
            <w:pPr>
              <w:pStyle w:val="indent1"/>
              <w:spacing w:before="0" w:beforeAutospacing="0" w:after="0" w:afterAutospacing="0"/>
              <w:contextualSpacing/>
              <w:jc w:val="both"/>
              <w:rPr>
                <w:rFonts w:eastAsiaTheme="minorHAnsi"/>
                <w:b/>
                <w:sz w:val="22"/>
                <w:szCs w:val="22"/>
                <w:lang w:eastAsia="en-US"/>
              </w:rPr>
            </w:pPr>
            <w:r>
              <w:rPr>
                <w:rStyle w:val="ac"/>
                <w:b/>
                <w:i w:val="0"/>
                <w:sz w:val="22"/>
                <w:szCs w:val="22"/>
              </w:rPr>
              <w:t>Н</w:t>
            </w:r>
            <w:r w:rsidRPr="004A6DEE">
              <w:rPr>
                <w:rStyle w:val="ac"/>
                <w:b/>
                <w:i w:val="0"/>
                <w:sz w:val="22"/>
                <w:szCs w:val="22"/>
              </w:rPr>
              <w:t>ачальная сумма цен единиц товара, работы, услуги</w:t>
            </w:r>
          </w:p>
          <w:p w:rsidR="00C04FA2" w:rsidRDefault="00250D49" w:rsidP="004D6BAC">
            <w:pPr>
              <w:pStyle w:val="indent1"/>
              <w:spacing w:before="0" w:beforeAutospacing="0" w:after="0" w:afterAutospacing="0"/>
              <w:contextualSpacing/>
              <w:jc w:val="both"/>
              <w:rPr>
                <w:sz w:val="22"/>
                <w:szCs w:val="22"/>
              </w:rPr>
            </w:pPr>
            <w:r>
              <w:rPr>
                <w:sz w:val="22"/>
                <w:szCs w:val="22"/>
              </w:rPr>
              <w:t xml:space="preserve">Исключаются </w:t>
            </w:r>
            <w:r w:rsidR="00060C26" w:rsidRPr="004A6DEE">
              <w:rPr>
                <w:sz w:val="22"/>
                <w:szCs w:val="22"/>
              </w:rPr>
              <w:t>ограничения на осуществление закупок с неизвестным объемом. Заказчики смогут проводить закупки из расчета за единицу товара, работы, услуги по любым</w:t>
            </w:r>
            <w:r>
              <w:rPr>
                <w:sz w:val="22"/>
                <w:szCs w:val="22"/>
              </w:rPr>
              <w:t xml:space="preserve"> видам товаров</w:t>
            </w:r>
            <w:r w:rsidR="00060C26" w:rsidRPr="004A6DEE">
              <w:rPr>
                <w:sz w:val="22"/>
                <w:szCs w:val="22"/>
              </w:rPr>
              <w:t>, работ, услуг.</w:t>
            </w:r>
          </w:p>
          <w:p w:rsidR="00250D49" w:rsidRPr="00250D49" w:rsidRDefault="00250D49" w:rsidP="004D6BAC">
            <w:pPr>
              <w:pStyle w:val="indent1"/>
              <w:spacing w:before="0" w:beforeAutospacing="0" w:after="0" w:afterAutospacing="0"/>
              <w:contextualSpacing/>
              <w:jc w:val="both"/>
              <w:rPr>
                <w:b/>
                <w:sz w:val="22"/>
                <w:szCs w:val="22"/>
              </w:rPr>
            </w:pPr>
            <w:r w:rsidRPr="00250D49">
              <w:rPr>
                <w:b/>
                <w:sz w:val="22"/>
                <w:szCs w:val="22"/>
              </w:rPr>
              <w:t xml:space="preserve">Применение методов расчета </w:t>
            </w:r>
            <w:proofErr w:type="gramStart"/>
            <w:r w:rsidR="00AF4F1A">
              <w:rPr>
                <w:b/>
                <w:sz w:val="22"/>
                <w:szCs w:val="22"/>
              </w:rPr>
              <w:t>Н(</w:t>
            </w:r>
            <w:proofErr w:type="gramEnd"/>
            <w:r w:rsidR="00AF4F1A">
              <w:rPr>
                <w:b/>
                <w:sz w:val="22"/>
                <w:szCs w:val="22"/>
              </w:rPr>
              <w:t>М)ЦК</w:t>
            </w:r>
          </w:p>
          <w:p w:rsidR="00250D49" w:rsidRDefault="00250D49" w:rsidP="00250D49">
            <w:pPr>
              <w:autoSpaceDE w:val="0"/>
              <w:autoSpaceDN w:val="0"/>
              <w:adjustRightInd w:val="0"/>
              <w:jc w:val="both"/>
              <w:rPr>
                <w:rFonts w:ascii="Times New Roman" w:hAnsi="Times New Roman" w:cs="Times New Roman"/>
              </w:rPr>
            </w:pPr>
            <w:r>
              <w:rPr>
                <w:rFonts w:ascii="Times New Roman" w:hAnsi="Times New Roman" w:cs="Times New Roman"/>
              </w:rPr>
              <w:t xml:space="preserve">Проектно-сметный </w:t>
            </w:r>
            <w:r w:rsidRPr="00250D49">
              <w:rPr>
                <w:rFonts w:ascii="Times New Roman" w:hAnsi="Times New Roman" w:cs="Times New Roman"/>
              </w:rPr>
              <w:t>метод</w:t>
            </w:r>
            <w:r>
              <w:rPr>
                <w:rFonts w:ascii="Times New Roman" w:hAnsi="Times New Roman" w:cs="Times New Roman"/>
              </w:rPr>
              <w:t xml:space="preserve"> расчёта </w:t>
            </w:r>
            <w:proofErr w:type="gramStart"/>
            <w:r w:rsidR="00AF4F1A">
              <w:rPr>
                <w:rFonts w:ascii="Times New Roman" w:hAnsi="Times New Roman" w:cs="Times New Roman"/>
              </w:rPr>
              <w:t>Н(</w:t>
            </w:r>
            <w:proofErr w:type="gramEnd"/>
            <w:r w:rsidR="00AF4F1A">
              <w:rPr>
                <w:rFonts w:ascii="Times New Roman" w:hAnsi="Times New Roman" w:cs="Times New Roman"/>
              </w:rPr>
              <w:t>М)ЦК</w:t>
            </w:r>
            <w:r>
              <w:rPr>
                <w:rFonts w:ascii="Times New Roman" w:hAnsi="Times New Roman" w:cs="Times New Roman"/>
              </w:rPr>
              <w:t xml:space="preserve"> необходимо будет применять и в отношении закуп</w:t>
            </w:r>
            <w:r w:rsidR="009B05F9">
              <w:rPr>
                <w:rFonts w:ascii="Times New Roman" w:hAnsi="Times New Roman" w:cs="Times New Roman"/>
              </w:rPr>
              <w:t>к</w:t>
            </w:r>
            <w:r>
              <w:rPr>
                <w:rFonts w:ascii="Times New Roman" w:hAnsi="Times New Roman" w:cs="Times New Roman"/>
              </w:rPr>
              <w:t>и работ по сносу объекта кап. строительства.</w:t>
            </w:r>
          </w:p>
          <w:p w:rsidR="004D6BAC" w:rsidRPr="004A6DEE" w:rsidRDefault="00250D49" w:rsidP="00250D49">
            <w:pPr>
              <w:autoSpaceDE w:val="0"/>
              <w:autoSpaceDN w:val="0"/>
              <w:adjustRightInd w:val="0"/>
              <w:jc w:val="both"/>
            </w:pPr>
            <w:r>
              <w:rPr>
                <w:rFonts w:ascii="Times New Roman" w:hAnsi="Times New Roman" w:cs="Times New Roman"/>
              </w:rPr>
              <w:t xml:space="preserve">Введены особенности расчета </w:t>
            </w:r>
            <w:proofErr w:type="gramStart"/>
            <w:r w:rsidR="00AF4F1A">
              <w:rPr>
                <w:rFonts w:ascii="Times New Roman" w:hAnsi="Times New Roman" w:cs="Times New Roman"/>
              </w:rPr>
              <w:t>Н(</w:t>
            </w:r>
            <w:proofErr w:type="gramEnd"/>
            <w:r w:rsidR="00AF4F1A">
              <w:rPr>
                <w:rFonts w:ascii="Times New Roman" w:hAnsi="Times New Roman" w:cs="Times New Roman"/>
              </w:rPr>
              <w:t>М)ЦК</w:t>
            </w:r>
            <w:r>
              <w:rPr>
                <w:rFonts w:ascii="Times New Roman" w:hAnsi="Times New Roman" w:cs="Times New Roman"/>
              </w:rPr>
              <w:t xml:space="preserve"> </w:t>
            </w:r>
            <w:r w:rsidR="009B05F9">
              <w:rPr>
                <w:rFonts w:ascii="Times New Roman" w:hAnsi="Times New Roman" w:cs="Times New Roman"/>
              </w:rPr>
              <w:t>в отношении закупок, при осуществлении</w:t>
            </w:r>
            <w:r>
              <w:rPr>
                <w:rFonts w:ascii="Times New Roman" w:hAnsi="Times New Roman" w:cs="Times New Roman"/>
              </w:rPr>
              <w:t xml:space="preserve"> которых</w:t>
            </w:r>
            <w:r w:rsidRPr="00250D49">
              <w:rPr>
                <w:rFonts w:ascii="Times New Roman" w:hAnsi="Times New Roman" w:cs="Times New Roman"/>
              </w:rPr>
              <w:t xml:space="preserve"> невозможно определить</w:t>
            </w:r>
            <w:r>
              <w:rPr>
                <w:rFonts w:ascii="Times New Roman" w:hAnsi="Times New Roman" w:cs="Times New Roman"/>
              </w:rPr>
              <w:t xml:space="preserve"> </w:t>
            </w:r>
            <w:r w:rsidRPr="00250D49">
              <w:rPr>
                <w:rFonts w:ascii="Times New Roman" w:hAnsi="Times New Roman" w:cs="Times New Roman"/>
              </w:rPr>
              <w:t>количество поставляемых товаров, объем подлежащих выполнению работ, оказанию услуг</w:t>
            </w:r>
            <w:r>
              <w:rPr>
                <w:rFonts w:ascii="Times New Roman" w:hAnsi="Times New Roman" w:cs="Times New Roman"/>
              </w:rPr>
              <w:t>.</w:t>
            </w:r>
          </w:p>
        </w:tc>
        <w:tc>
          <w:tcPr>
            <w:tcW w:w="2268" w:type="dxa"/>
          </w:tcPr>
          <w:p w:rsidR="00060C26" w:rsidRPr="001A5965" w:rsidRDefault="00060C26" w:rsidP="00060C26">
            <w:pPr>
              <w:pStyle w:val="indent1"/>
              <w:spacing w:before="0" w:beforeAutospacing="0" w:after="0" w:afterAutospacing="0"/>
              <w:contextualSpacing/>
              <w:jc w:val="both"/>
              <w:rPr>
                <w:rStyle w:val="ac"/>
                <w:b/>
                <w:i w:val="0"/>
                <w:sz w:val="22"/>
                <w:szCs w:val="22"/>
              </w:rPr>
            </w:pPr>
            <w:r>
              <w:rPr>
                <w:b/>
                <w:sz w:val="22"/>
                <w:szCs w:val="22"/>
              </w:rPr>
              <w:t>1 июля</w:t>
            </w:r>
            <w:r w:rsidRPr="001A5965">
              <w:rPr>
                <w:b/>
                <w:sz w:val="22"/>
                <w:szCs w:val="22"/>
              </w:rPr>
              <w:t xml:space="preserve"> 2019 года</w:t>
            </w:r>
          </w:p>
        </w:tc>
      </w:tr>
      <w:tr w:rsidR="00875E0A" w:rsidRPr="001A5965" w:rsidTr="00694750">
        <w:trPr>
          <w:trHeight w:val="775"/>
        </w:trPr>
        <w:tc>
          <w:tcPr>
            <w:tcW w:w="562" w:type="dxa"/>
            <w:shd w:val="clear" w:color="auto" w:fill="auto"/>
          </w:tcPr>
          <w:p w:rsidR="00875E0A" w:rsidRPr="001A5965" w:rsidRDefault="00875E0A" w:rsidP="009E1E7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875E0A" w:rsidRPr="00875E0A" w:rsidRDefault="009B05F9" w:rsidP="009E1E7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875E0A" w:rsidRPr="00875E0A" w:rsidRDefault="00875E0A" w:rsidP="009E1E76">
            <w:pPr>
              <w:autoSpaceDE w:val="0"/>
              <w:autoSpaceDN w:val="0"/>
              <w:adjustRightInd w:val="0"/>
              <w:rPr>
                <w:rFonts w:ascii="Times New Roman" w:hAnsi="Times New Roman" w:cs="Times New Roman"/>
              </w:rPr>
            </w:pPr>
            <w:r w:rsidRPr="00875E0A">
              <w:rPr>
                <w:rFonts w:ascii="Times New Roman" w:hAnsi="Times New Roman" w:cs="Times New Roman"/>
              </w:rPr>
              <w:t>статья 23 Закона № 44-ФЗ</w:t>
            </w:r>
          </w:p>
        </w:tc>
        <w:tc>
          <w:tcPr>
            <w:tcW w:w="8647" w:type="dxa"/>
            <w:shd w:val="clear" w:color="auto" w:fill="auto"/>
            <w:vAlign w:val="center"/>
          </w:tcPr>
          <w:p w:rsidR="00875E0A" w:rsidRDefault="00875E0A" w:rsidP="009E1E76">
            <w:pPr>
              <w:pStyle w:val="ad"/>
              <w:spacing w:before="0" w:beforeAutospacing="0" w:after="0" w:afterAutospacing="0"/>
              <w:jc w:val="both"/>
              <w:rPr>
                <w:b/>
                <w:sz w:val="22"/>
                <w:szCs w:val="22"/>
              </w:rPr>
            </w:pPr>
            <w:r w:rsidRPr="00875E0A">
              <w:rPr>
                <w:b/>
                <w:sz w:val="22"/>
                <w:szCs w:val="22"/>
              </w:rPr>
              <w:t xml:space="preserve">Изменение порядка </w:t>
            </w:r>
            <w:r w:rsidR="00ED6370">
              <w:rPr>
                <w:b/>
                <w:sz w:val="22"/>
                <w:szCs w:val="22"/>
              </w:rPr>
              <w:t>применения</w:t>
            </w:r>
            <w:r w:rsidRPr="00875E0A">
              <w:rPr>
                <w:b/>
                <w:sz w:val="22"/>
                <w:szCs w:val="22"/>
              </w:rPr>
              <w:t xml:space="preserve"> </w:t>
            </w:r>
            <w:r>
              <w:rPr>
                <w:b/>
                <w:sz w:val="22"/>
                <w:szCs w:val="22"/>
              </w:rPr>
              <w:t>ИКЗ</w:t>
            </w:r>
          </w:p>
          <w:p w:rsidR="00875E0A" w:rsidRDefault="00875E0A" w:rsidP="009E1E76">
            <w:pPr>
              <w:pStyle w:val="ad"/>
              <w:spacing w:before="0" w:beforeAutospacing="0" w:after="0" w:afterAutospacing="0"/>
              <w:jc w:val="both"/>
              <w:rPr>
                <w:sz w:val="22"/>
                <w:szCs w:val="22"/>
              </w:rPr>
            </w:pPr>
            <w:r>
              <w:rPr>
                <w:sz w:val="22"/>
                <w:szCs w:val="22"/>
              </w:rPr>
              <w:t>Исключается необходимость формирования заказчиком н</w:t>
            </w:r>
            <w:r w:rsidRPr="00875E0A">
              <w:rPr>
                <w:sz w:val="22"/>
                <w:szCs w:val="22"/>
              </w:rPr>
              <w:t>аименовани</w:t>
            </w:r>
            <w:r>
              <w:rPr>
                <w:sz w:val="22"/>
                <w:szCs w:val="22"/>
              </w:rPr>
              <w:t>я</w:t>
            </w:r>
            <w:r w:rsidRPr="00875E0A">
              <w:rPr>
                <w:sz w:val="22"/>
                <w:szCs w:val="22"/>
              </w:rPr>
              <w:t xml:space="preserve"> объекта</w:t>
            </w:r>
            <w:r w:rsidR="00902B69">
              <w:rPr>
                <w:sz w:val="22"/>
                <w:szCs w:val="22"/>
              </w:rPr>
              <w:t xml:space="preserve"> закупки</w:t>
            </w:r>
            <w:r w:rsidRPr="00875E0A">
              <w:rPr>
                <w:sz w:val="22"/>
                <w:szCs w:val="22"/>
              </w:rPr>
              <w:t xml:space="preserve"> в соответствии с </w:t>
            </w:r>
            <w:r>
              <w:rPr>
                <w:sz w:val="22"/>
                <w:szCs w:val="22"/>
              </w:rPr>
              <w:t>каталогом товаров, работ, услуг.</w:t>
            </w:r>
          </w:p>
          <w:p w:rsidR="00875E0A" w:rsidRPr="00875E0A" w:rsidRDefault="00875E0A" w:rsidP="009E1E76">
            <w:pPr>
              <w:pStyle w:val="ad"/>
              <w:spacing w:before="0" w:beforeAutospacing="0" w:after="0" w:afterAutospacing="0"/>
              <w:jc w:val="both"/>
              <w:rPr>
                <w:sz w:val="22"/>
                <w:szCs w:val="22"/>
              </w:rPr>
            </w:pPr>
            <w:r w:rsidRPr="00875E0A">
              <w:rPr>
                <w:sz w:val="22"/>
                <w:szCs w:val="22"/>
              </w:rPr>
              <w:t xml:space="preserve">В информации и документах, подлежащих в соответствии с </w:t>
            </w:r>
            <w:r>
              <w:rPr>
                <w:sz w:val="22"/>
                <w:szCs w:val="22"/>
              </w:rPr>
              <w:t>Законом № 44-ФЗ</w:t>
            </w:r>
            <w:r w:rsidRPr="00875E0A">
              <w:rPr>
                <w:sz w:val="22"/>
                <w:szCs w:val="22"/>
              </w:rPr>
              <w:t xml:space="preserve"> </w:t>
            </w:r>
            <w:r>
              <w:rPr>
                <w:sz w:val="22"/>
                <w:szCs w:val="22"/>
              </w:rPr>
              <w:t xml:space="preserve">размещению в ЕИС, </w:t>
            </w:r>
            <w:r w:rsidRPr="00875E0A">
              <w:rPr>
                <w:sz w:val="22"/>
                <w:szCs w:val="22"/>
              </w:rPr>
              <w:t xml:space="preserve">ИКЗ </w:t>
            </w:r>
            <w:r>
              <w:rPr>
                <w:sz w:val="22"/>
                <w:szCs w:val="22"/>
              </w:rPr>
              <w:t>будет</w:t>
            </w:r>
            <w:r w:rsidRPr="00875E0A">
              <w:rPr>
                <w:sz w:val="22"/>
                <w:szCs w:val="22"/>
              </w:rPr>
              <w:t xml:space="preserve"> указывать</w:t>
            </w:r>
            <w:r>
              <w:rPr>
                <w:sz w:val="22"/>
                <w:szCs w:val="22"/>
              </w:rPr>
              <w:t>с</w:t>
            </w:r>
            <w:r w:rsidRPr="00875E0A">
              <w:rPr>
                <w:sz w:val="22"/>
                <w:szCs w:val="22"/>
              </w:rPr>
              <w:t>я с использованием ЕИС</w:t>
            </w:r>
            <w:r>
              <w:rPr>
                <w:sz w:val="22"/>
                <w:szCs w:val="22"/>
              </w:rPr>
              <w:t>.</w:t>
            </w:r>
          </w:p>
        </w:tc>
        <w:tc>
          <w:tcPr>
            <w:tcW w:w="2268" w:type="dxa"/>
          </w:tcPr>
          <w:p w:rsidR="00875E0A" w:rsidRDefault="00875E0A" w:rsidP="009E1E76">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060C26" w:rsidRPr="001A5965" w:rsidTr="00694750">
        <w:trPr>
          <w:trHeight w:val="4318"/>
        </w:trPr>
        <w:tc>
          <w:tcPr>
            <w:tcW w:w="562" w:type="dxa"/>
            <w:shd w:val="clear" w:color="auto" w:fill="auto"/>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shd w:val="clear" w:color="auto" w:fill="auto"/>
          </w:tcPr>
          <w:p w:rsidR="00060C26"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060C26" w:rsidRPr="00BE62FE" w:rsidRDefault="00060C26" w:rsidP="00060C26">
            <w:pPr>
              <w:autoSpaceDE w:val="0"/>
              <w:autoSpaceDN w:val="0"/>
              <w:adjustRightInd w:val="0"/>
              <w:rPr>
                <w:rFonts w:ascii="Times New Roman" w:hAnsi="Times New Roman" w:cs="Times New Roman"/>
              </w:rPr>
            </w:pPr>
            <w:r w:rsidRPr="00BE62FE">
              <w:rPr>
                <w:rFonts w:ascii="Times New Roman" w:hAnsi="Times New Roman" w:cs="Times New Roman"/>
              </w:rPr>
              <w:t>статья 24</w:t>
            </w:r>
            <w:r w:rsidRPr="00BE62FE">
              <w:rPr>
                <w:rFonts w:ascii="Times New Roman" w:hAnsi="Times New Roman" w:cs="Times New Roman"/>
                <w:vertAlign w:val="superscript"/>
              </w:rPr>
              <w:t>2</w:t>
            </w:r>
            <w:r w:rsidRPr="00BE62FE">
              <w:rPr>
                <w:rFonts w:ascii="Times New Roman" w:hAnsi="Times New Roman" w:cs="Times New Roman"/>
              </w:rPr>
              <w:t xml:space="preserve"> Закона № 44-ФЗ</w:t>
            </w:r>
          </w:p>
        </w:tc>
        <w:tc>
          <w:tcPr>
            <w:tcW w:w="8647" w:type="dxa"/>
            <w:shd w:val="clear" w:color="auto" w:fill="auto"/>
            <w:vAlign w:val="center"/>
          </w:tcPr>
          <w:p w:rsidR="00060C26" w:rsidRPr="001A5965" w:rsidRDefault="00060C26" w:rsidP="00060C26">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Изменения в части допуска к закупочной процедуре при </w:t>
            </w:r>
            <w:r w:rsidRPr="00B42977">
              <w:rPr>
                <w:rFonts w:ascii="Times New Roman" w:eastAsia="Times New Roman" w:hAnsi="Times New Roman" w:cs="Times New Roman"/>
                <w:b/>
                <w:bCs/>
                <w:lang w:eastAsia="ru-RU"/>
              </w:rPr>
              <w:t>закупках отдельных видов товаров, работ, услуг, в отношении участников которых Правительством установлены дополнительные требования</w:t>
            </w:r>
          </w:p>
          <w:p w:rsidR="00060C26" w:rsidRPr="0074419A" w:rsidRDefault="00902B69" w:rsidP="00060C26">
            <w:pPr>
              <w:pStyle w:val="ad"/>
              <w:spacing w:before="0" w:beforeAutospacing="0" w:after="0" w:afterAutospacing="0"/>
              <w:jc w:val="both"/>
              <w:rPr>
                <w:sz w:val="22"/>
                <w:szCs w:val="22"/>
              </w:rPr>
            </w:pPr>
            <w:r>
              <w:rPr>
                <w:sz w:val="22"/>
                <w:szCs w:val="22"/>
              </w:rPr>
              <w:t>У</w:t>
            </w:r>
            <w:r w:rsidR="00060C26" w:rsidRPr="004A6DEE">
              <w:rPr>
                <w:sz w:val="22"/>
                <w:szCs w:val="22"/>
              </w:rPr>
              <w:t>станавливает</w:t>
            </w:r>
            <w:r>
              <w:rPr>
                <w:sz w:val="22"/>
                <w:szCs w:val="22"/>
              </w:rPr>
              <w:t>ся</w:t>
            </w:r>
            <w:r w:rsidR="00060C26" w:rsidRPr="004A6DEE">
              <w:rPr>
                <w:sz w:val="22"/>
                <w:szCs w:val="22"/>
              </w:rPr>
              <w:t xml:space="preserve"> возможность допуска к участию в </w:t>
            </w:r>
            <w:r w:rsidR="0074419A">
              <w:rPr>
                <w:sz w:val="22"/>
                <w:szCs w:val="22"/>
              </w:rPr>
              <w:t xml:space="preserve">закупках </w:t>
            </w:r>
            <w:r w:rsidR="0074419A" w:rsidRPr="0074419A">
              <w:rPr>
                <w:sz w:val="22"/>
                <w:szCs w:val="22"/>
              </w:rPr>
              <w:t>отдельных видов товаров, работ, услуг, в отношении участников которых Правительством</w:t>
            </w:r>
            <w:r>
              <w:rPr>
                <w:sz w:val="22"/>
                <w:szCs w:val="22"/>
              </w:rPr>
              <w:t xml:space="preserve"> РФ</w:t>
            </w:r>
            <w:r w:rsidR="0074419A" w:rsidRPr="0074419A">
              <w:rPr>
                <w:sz w:val="22"/>
                <w:szCs w:val="22"/>
              </w:rPr>
              <w:t xml:space="preserve"> установлены дополнительные требования в соответствии с ч. 2 и 21 ст. 31 (например, </w:t>
            </w:r>
            <w:r w:rsidR="00060C26" w:rsidRPr="004A6DEE">
              <w:rPr>
                <w:sz w:val="22"/>
                <w:szCs w:val="22"/>
              </w:rPr>
              <w:t xml:space="preserve">строительные </w:t>
            </w:r>
            <w:r w:rsidR="00060C26" w:rsidRPr="0074419A">
              <w:rPr>
                <w:sz w:val="22"/>
                <w:szCs w:val="22"/>
              </w:rPr>
              <w:t>работы, реконструкци</w:t>
            </w:r>
            <w:r w:rsidR="0074419A" w:rsidRPr="0074419A">
              <w:rPr>
                <w:sz w:val="22"/>
                <w:szCs w:val="22"/>
              </w:rPr>
              <w:t>я</w:t>
            </w:r>
            <w:r w:rsidR="00060C26" w:rsidRPr="0074419A">
              <w:rPr>
                <w:sz w:val="22"/>
                <w:szCs w:val="22"/>
              </w:rPr>
              <w:t>, кап</w:t>
            </w:r>
            <w:proofErr w:type="gramStart"/>
            <w:r w:rsidR="0074419A" w:rsidRPr="0074419A">
              <w:rPr>
                <w:sz w:val="22"/>
                <w:szCs w:val="22"/>
              </w:rPr>
              <w:t>.</w:t>
            </w:r>
            <w:proofErr w:type="gramEnd"/>
            <w:r w:rsidR="00060C26" w:rsidRPr="0074419A">
              <w:rPr>
                <w:sz w:val="22"/>
                <w:szCs w:val="22"/>
              </w:rPr>
              <w:t xml:space="preserve"> </w:t>
            </w:r>
            <w:proofErr w:type="gramStart"/>
            <w:r w:rsidR="00060C26" w:rsidRPr="0074419A">
              <w:rPr>
                <w:sz w:val="22"/>
                <w:szCs w:val="22"/>
              </w:rPr>
              <w:t>р</w:t>
            </w:r>
            <w:proofErr w:type="gramEnd"/>
            <w:r w:rsidR="00060C26" w:rsidRPr="0074419A">
              <w:rPr>
                <w:sz w:val="22"/>
                <w:szCs w:val="22"/>
              </w:rPr>
              <w:t>емонт, снос объекта кап</w:t>
            </w:r>
            <w:r w:rsidR="0074419A" w:rsidRPr="0074419A">
              <w:rPr>
                <w:sz w:val="22"/>
                <w:szCs w:val="22"/>
              </w:rPr>
              <w:t>.</w:t>
            </w:r>
            <w:r w:rsidR="00060C26" w:rsidRPr="0074419A">
              <w:rPr>
                <w:sz w:val="22"/>
                <w:szCs w:val="22"/>
              </w:rPr>
              <w:t xml:space="preserve"> </w:t>
            </w:r>
            <w:r w:rsidR="0074419A" w:rsidRPr="0074419A">
              <w:rPr>
                <w:sz w:val="22"/>
                <w:szCs w:val="22"/>
              </w:rPr>
              <w:t>с</w:t>
            </w:r>
            <w:r w:rsidR="00060C26" w:rsidRPr="0074419A">
              <w:rPr>
                <w:sz w:val="22"/>
                <w:szCs w:val="22"/>
              </w:rPr>
              <w:t>троительств</w:t>
            </w:r>
            <w:r w:rsidR="0074419A" w:rsidRPr="0074419A">
              <w:rPr>
                <w:sz w:val="22"/>
                <w:szCs w:val="22"/>
              </w:rPr>
              <w:t>а)</w:t>
            </w:r>
            <w:r w:rsidR="00060C26" w:rsidRPr="0074419A">
              <w:rPr>
                <w:sz w:val="22"/>
                <w:szCs w:val="22"/>
              </w:rPr>
              <w:t xml:space="preserve"> только после подтверждения участником </w:t>
            </w:r>
            <w:r w:rsidR="0074419A" w:rsidRPr="0074419A">
              <w:rPr>
                <w:sz w:val="22"/>
                <w:szCs w:val="22"/>
              </w:rPr>
              <w:t xml:space="preserve">закупки </w:t>
            </w:r>
            <w:r w:rsidR="00060C26" w:rsidRPr="0074419A">
              <w:rPr>
                <w:sz w:val="22"/>
                <w:szCs w:val="22"/>
              </w:rPr>
              <w:t>наличия требуемого опыта.</w:t>
            </w:r>
          </w:p>
          <w:p w:rsidR="00060C26" w:rsidRPr="0074419A" w:rsidRDefault="00060C26" w:rsidP="00060C26">
            <w:pPr>
              <w:pStyle w:val="ad"/>
              <w:spacing w:before="0" w:beforeAutospacing="0" w:after="0" w:afterAutospacing="0"/>
              <w:jc w:val="both"/>
              <w:rPr>
                <w:sz w:val="22"/>
                <w:szCs w:val="22"/>
              </w:rPr>
            </w:pPr>
            <w:r w:rsidRPr="0074419A">
              <w:rPr>
                <w:sz w:val="22"/>
                <w:szCs w:val="22"/>
              </w:rPr>
              <w:t xml:space="preserve">Участнику закупок, аккредитованному на ЭП, необходимо направить оператору такой ЭП электронные документы (или их копии), предусмотренные перечнем, установленным Правительством РФ в соответствии с частью 3 статьи 31 Закона № 44-ФЗ. </w:t>
            </w:r>
          </w:p>
          <w:p w:rsidR="00875E0A" w:rsidRDefault="0074419A" w:rsidP="00060C26">
            <w:pPr>
              <w:pStyle w:val="ad"/>
              <w:spacing w:before="0" w:beforeAutospacing="0" w:after="0" w:afterAutospacing="0"/>
              <w:jc w:val="both"/>
              <w:rPr>
                <w:b/>
                <w:sz w:val="22"/>
                <w:szCs w:val="22"/>
              </w:rPr>
            </w:pPr>
            <w:r>
              <w:rPr>
                <w:b/>
                <w:sz w:val="22"/>
                <w:szCs w:val="22"/>
              </w:rPr>
              <w:t>Формирование р</w:t>
            </w:r>
            <w:r w:rsidR="00A80803" w:rsidRPr="0074419A">
              <w:rPr>
                <w:b/>
                <w:sz w:val="22"/>
                <w:szCs w:val="22"/>
              </w:rPr>
              <w:t>еестра участников</w:t>
            </w:r>
            <w:r>
              <w:rPr>
                <w:b/>
                <w:sz w:val="22"/>
                <w:szCs w:val="22"/>
              </w:rPr>
              <w:t xml:space="preserve"> закупок</w:t>
            </w:r>
          </w:p>
          <w:p w:rsidR="0074419A" w:rsidRPr="00902B69" w:rsidRDefault="0074419A" w:rsidP="0074419A">
            <w:pPr>
              <w:pStyle w:val="ad"/>
              <w:spacing w:before="0" w:beforeAutospacing="0" w:after="0" w:afterAutospacing="0"/>
              <w:jc w:val="both"/>
              <w:rPr>
                <w:b/>
                <w:sz w:val="22"/>
                <w:szCs w:val="22"/>
              </w:rPr>
            </w:pPr>
            <w:r w:rsidRPr="00902B69">
              <w:rPr>
                <w:sz w:val="22"/>
                <w:szCs w:val="22"/>
              </w:rPr>
              <w:t xml:space="preserve">Оператор ЭП осуществляет ведение реестра </w:t>
            </w:r>
            <w:proofErr w:type="gramStart"/>
            <w:r w:rsidRPr="00902B69">
              <w:rPr>
                <w:sz w:val="22"/>
                <w:szCs w:val="22"/>
              </w:rPr>
              <w:t>участников закупок, аккредитованных на ЭП и включает</w:t>
            </w:r>
            <w:proofErr w:type="gramEnd"/>
            <w:r w:rsidRPr="00902B69">
              <w:rPr>
                <w:sz w:val="22"/>
                <w:szCs w:val="22"/>
              </w:rPr>
              <w:t xml:space="preserve"> в него соответствующую информацию (наименование юридического лица, ФИО физического лица, ИНН участника закупки, дата осуществления аккредитаци</w:t>
            </w:r>
            <w:r w:rsidR="00902B69" w:rsidRPr="00902B69">
              <w:rPr>
                <w:sz w:val="22"/>
                <w:szCs w:val="22"/>
              </w:rPr>
              <w:t>и и иная информация и документы</w:t>
            </w:r>
            <w:r w:rsidRPr="00902B69">
              <w:rPr>
                <w:sz w:val="22"/>
                <w:szCs w:val="22"/>
              </w:rPr>
              <w:t>).</w:t>
            </w:r>
          </w:p>
        </w:tc>
        <w:tc>
          <w:tcPr>
            <w:tcW w:w="2268" w:type="dxa"/>
          </w:tcPr>
          <w:p w:rsidR="00060C26" w:rsidRPr="001A5965" w:rsidRDefault="00060C26" w:rsidP="00060C26">
            <w:pPr>
              <w:jc w:val="both"/>
              <w:rPr>
                <w:rFonts w:ascii="Times New Roman" w:eastAsia="Times New Roman" w:hAnsi="Times New Roman" w:cs="Times New Roman"/>
                <w:b/>
                <w:bCs/>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060C26" w:rsidRPr="001A5965" w:rsidTr="000E14F8">
        <w:trPr>
          <w:trHeight w:val="917"/>
        </w:trPr>
        <w:tc>
          <w:tcPr>
            <w:tcW w:w="562" w:type="dxa"/>
            <w:tcBorders>
              <w:bottom w:val="single" w:sz="4" w:space="0" w:color="auto"/>
            </w:tcBorders>
          </w:tcPr>
          <w:p w:rsidR="00060C26" w:rsidRPr="001A5965" w:rsidRDefault="00060C26" w:rsidP="00060C26">
            <w:pPr>
              <w:pStyle w:val="a4"/>
              <w:numPr>
                <w:ilvl w:val="0"/>
                <w:numId w:val="2"/>
              </w:numPr>
              <w:tabs>
                <w:tab w:val="left" w:pos="709"/>
              </w:tabs>
              <w:ind w:right="34"/>
              <w:jc w:val="center"/>
              <w:rPr>
                <w:rFonts w:ascii="Times New Roman" w:hAnsi="Times New Roman" w:cs="Times New Roman"/>
              </w:rPr>
            </w:pPr>
          </w:p>
        </w:tc>
        <w:tc>
          <w:tcPr>
            <w:tcW w:w="1843" w:type="dxa"/>
            <w:tcBorders>
              <w:bottom w:val="single" w:sz="4" w:space="0" w:color="auto"/>
            </w:tcBorders>
            <w:shd w:val="clear" w:color="auto" w:fill="auto"/>
          </w:tcPr>
          <w:p w:rsidR="00060C26"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tcBorders>
              <w:bottom w:val="single" w:sz="4" w:space="0" w:color="auto"/>
            </w:tcBorders>
            <w:shd w:val="clear" w:color="auto" w:fill="auto"/>
          </w:tcPr>
          <w:p w:rsidR="00060C26" w:rsidRPr="00BE62FE" w:rsidRDefault="00060C26" w:rsidP="00060C26">
            <w:pPr>
              <w:autoSpaceDE w:val="0"/>
              <w:autoSpaceDN w:val="0"/>
              <w:adjustRightInd w:val="0"/>
              <w:rPr>
                <w:rFonts w:ascii="Times New Roman" w:hAnsi="Times New Roman" w:cs="Times New Roman"/>
              </w:rPr>
            </w:pPr>
            <w:r w:rsidRPr="00BE62FE">
              <w:rPr>
                <w:rFonts w:ascii="Times New Roman" w:hAnsi="Times New Roman" w:cs="Times New Roman"/>
              </w:rPr>
              <w:t>статья 33 Закона № 44-ФЗ</w:t>
            </w:r>
          </w:p>
        </w:tc>
        <w:tc>
          <w:tcPr>
            <w:tcW w:w="8647" w:type="dxa"/>
          </w:tcPr>
          <w:p w:rsidR="00060C26" w:rsidRDefault="00060C26" w:rsidP="00060C26">
            <w:pPr>
              <w:widowControl w:val="0"/>
              <w:autoSpaceDE w:val="0"/>
              <w:autoSpaceDN w:val="0"/>
              <w:jc w:val="both"/>
              <w:rPr>
                <w:rFonts w:ascii="Times New Roman" w:hAnsi="Times New Roman" w:cs="Times New Roman"/>
                <w:b/>
              </w:rPr>
            </w:pPr>
            <w:r>
              <w:rPr>
                <w:rFonts w:ascii="Times New Roman" w:hAnsi="Times New Roman" w:cs="Times New Roman"/>
                <w:b/>
              </w:rPr>
              <w:t>Обязательное ра</w:t>
            </w:r>
            <w:r w:rsidR="0074419A">
              <w:rPr>
                <w:rFonts w:ascii="Times New Roman" w:hAnsi="Times New Roman" w:cs="Times New Roman"/>
                <w:b/>
              </w:rPr>
              <w:t>змещение проектной документации</w:t>
            </w:r>
          </w:p>
          <w:p w:rsidR="00060C26" w:rsidRPr="001A5965" w:rsidRDefault="00060C26" w:rsidP="003B4DF0">
            <w:pPr>
              <w:widowControl w:val="0"/>
              <w:autoSpaceDE w:val="0"/>
              <w:autoSpaceDN w:val="0"/>
              <w:jc w:val="both"/>
              <w:rPr>
                <w:rFonts w:ascii="Times New Roman" w:hAnsi="Times New Roman" w:cs="Times New Roman"/>
              </w:rPr>
            </w:pPr>
            <w:r>
              <w:rPr>
                <w:rFonts w:ascii="Times New Roman" w:hAnsi="Times New Roman" w:cs="Times New Roman"/>
              </w:rPr>
              <w:t>Д</w:t>
            </w:r>
            <w:r w:rsidRPr="00B42977">
              <w:rPr>
                <w:rFonts w:ascii="Times New Roman" w:hAnsi="Times New Roman" w:cs="Times New Roman"/>
              </w:rPr>
              <w:t>окументация о закупке при осуществлении закупки работ по ст</w:t>
            </w:r>
            <w:r>
              <w:rPr>
                <w:rFonts w:ascii="Times New Roman" w:hAnsi="Times New Roman" w:cs="Times New Roman"/>
              </w:rPr>
              <w:t>роительству, реконструкции, кап</w:t>
            </w:r>
            <w:proofErr w:type="gramStart"/>
            <w:r w:rsidR="003B4DF0">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емонту, сносу объекта кап</w:t>
            </w:r>
            <w:r w:rsidR="003B4DF0">
              <w:rPr>
                <w:rFonts w:ascii="Times New Roman" w:hAnsi="Times New Roman" w:cs="Times New Roman"/>
              </w:rPr>
              <w:t>.</w:t>
            </w:r>
            <w:r w:rsidRPr="00B42977">
              <w:rPr>
                <w:rFonts w:ascii="Times New Roman" w:hAnsi="Times New Roman" w:cs="Times New Roman"/>
              </w:rPr>
              <w:t xml:space="preserve">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w:t>
            </w:r>
            <w:r>
              <w:rPr>
                <w:rFonts w:ascii="Times New Roman" w:hAnsi="Times New Roman" w:cs="Times New Roman"/>
              </w:rPr>
              <w:t>ия закупки в соответствии с частью</w:t>
            </w:r>
            <w:r w:rsidRPr="00B42977">
              <w:rPr>
                <w:rFonts w:ascii="Times New Roman" w:hAnsi="Times New Roman" w:cs="Times New Roman"/>
              </w:rPr>
              <w:t xml:space="preserve"> 16 и 161 </w:t>
            </w:r>
            <w:r>
              <w:rPr>
                <w:rFonts w:ascii="Times New Roman" w:hAnsi="Times New Roman" w:cs="Times New Roman"/>
              </w:rPr>
              <w:t>статьи</w:t>
            </w:r>
            <w:r w:rsidRPr="00B42977">
              <w:rPr>
                <w:rFonts w:ascii="Times New Roman" w:hAnsi="Times New Roman" w:cs="Times New Roman"/>
              </w:rPr>
              <w:t xml:space="preserve"> 34</w:t>
            </w:r>
            <w:r>
              <w:rPr>
                <w:rFonts w:ascii="Times New Roman" w:hAnsi="Times New Roman" w:cs="Times New Roman"/>
              </w:rPr>
              <w:t xml:space="preserve"> Закона </w:t>
            </w:r>
            <w:r w:rsidR="00902B69">
              <w:rPr>
                <w:rFonts w:ascii="Times New Roman" w:hAnsi="Times New Roman" w:cs="Times New Roman"/>
              </w:rPr>
              <w:br/>
            </w:r>
            <w:r>
              <w:rPr>
                <w:rFonts w:ascii="Times New Roman" w:hAnsi="Times New Roman" w:cs="Times New Roman"/>
              </w:rPr>
              <w:t>№ 44-ФЗ</w:t>
            </w:r>
            <w:r w:rsidRPr="00B42977">
              <w:rPr>
                <w:rFonts w:ascii="Times New Roman" w:hAnsi="Times New Roman" w:cs="Times New Roman"/>
              </w:rPr>
              <w:t>, при которых предметом контракта является в том ч</w:t>
            </w:r>
            <w:r>
              <w:rPr>
                <w:rFonts w:ascii="Times New Roman" w:hAnsi="Times New Roman" w:cs="Times New Roman"/>
              </w:rPr>
              <w:t xml:space="preserve">исле </w:t>
            </w:r>
            <w:r w:rsidR="00902B69">
              <w:rPr>
                <w:rFonts w:ascii="Times New Roman" w:hAnsi="Times New Roman" w:cs="Times New Roman"/>
              </w:rPr>
              <w:t>проектирование объекта кап</w:t>
            </w:r>
            <w:proofErr w:type="gramStart"/>
            <w:r w:rsidR="00902B69">
              <w:rPr>
                <w:rFonts w:ascii="Times New Roman" w:hAnsi="Times New Roman" w:cs="Times New Roman"/>
              </w:rPr>
              <w:t>.</w:t>
            </w:r>
            <w:proofErr w:type="gramEnd"/>
            <w:r w:rsidRPr="00B42977">
              <w:rPr>
                <w:rFonts w:ascii="Times New Roman" w:hAnsi="Times New Roman" w:cs="Times New Roman"/>
              </w:rPr>
              <w:t xml:space="preserve"> </w:t>
            </w:r>
            <w:proofErr w:type="gramStart"/>
            <w:r w:rsidRPr="00B42977">
              <w:rPr>
                <w:rFonts w:ascii="Times New Roman" w:hAnsi="Times New Roman" w:cs="Times New Roman"/>
              </w:rPr>
              <w:t>с</w:t>
            </w:r>
            <w:proofErr w:type="gramEnd"/>
            <w:r w:rsidRPr="00B42977">
              <w:rPr>
                <w:rFonts w:ascii="Times New Roman" w:hAnsi="Times New Roman" w:cs="Times New Roman"/>
              </w:rPr>
              <w:t>троительства.</w:t>
            </w:r>
          </w:p>
        </w:tc>
        <w:tc>
          <w:tcPr>
            <w:tcW w:w="2268" w:type="dxa"/>
          </w:tcPr>
          <w:p w:rsidR="00060C26" w:rsidRPr="001A5965" w:rsidRDefault="00060C26" w:rsidP="00060C26">
            <w:pPr>
              <w:widowControl w:val="0"/>
              <w:autoSpaceDE w:val="0"/>
              <w:autoSpaceDN w:val="0"/>
              <w:jc w:val="both"/>
              <w:rPr>
                <w:rFonts w:ascii="Times New Roman" w:hAnsi="Times New Roman" w:cs="Times New Roman"/>
                <w:b/>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A63F3D" w:rsidRPr="001A5965" w:rsidTr="005C773C">
        <w:trPr>
          <w:trHeight w:val="491"/>
        </w:trPr>
        <w:tc>
          <w:tcPr>
            <w:tcW w:w="562" w:type="dxa"/>
            <w:vMerge w:val="restart"/>
          </w:tcPr>
          <w:p w:rsidR="00A63F3D" w:rsidRPr="001A5965" w:rsidRDefault="00A63F3D" w:rsidP="00060C26">
            <w:pPr>
              <w:pStyle w:val="a4"/>
              <w:numPr>
                <w:ilvl w:val="0"/>
                <w:numId w:val="2"/>
              </w:numPr>
              <w:tabs>
                <w:tab w:val="left" w:pos="709"/>
              </w:tabs>
              <w:ind w:right="34"/>
              <w:jc w:val="center"/>
              <w:rPr>
                <w:rFonts w:ascii="Times New Roman" w:hAnsi="Times New Roman" w:cs="Times New Roman"/>
              </w:rPr>
            </w:pPr>
          </w:p>
        </w:tc>
        <w:tc>
          <w:tcPr>
            <w:tcW w:w="1843" w:type="dxa"/>
            <w:vMerge w:val="restart"/>
            <w:shd w:val="clear" w:color="auto" w:fill="auto"/>
          </w:tcPr>
          <w:p w:rsidR="00A63F3D" w:rsidRPr="00BE62FE" w:rsidRDefault="009B05F9" w:rsidP="00060C26">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A63F3D" w:rsidRPr="00BE62FE" w:rsidRDefault="00A63F3D" w:rsidP="003B4DF0">
            <w:pPr>
              <w:autoSpaceDE w:val="0"/>
              <w:autoSpaceDN w:val="0"/>
              <w:adjustRightInd w:val="0"/>
              <w:rPr>
                <w:rFonts w:ascii="Times New Roman" w:hAnsi="Times New Roman" w:cs="Times New Roman"/>
              </w:rPr>
            </w:pPr>
            <w:r w:rsidRPr="00BE62FE">
              <w:rPr>
                <w:rFonts w:ascii="Times New Roman" w:hAnsi="Times New Roman" w:cs="Times New Roman"/>
              </w:rPr>
              <w:t>статья 3</w:t>
            </w:r>
            <w:r>
              <w:rPr>
                <w:rFonts w:ascii="Times New Roman" w:hAnsi="Times New Roman" w:cs="Times New Roman"/>
              </w:rPr>
              <w:t>4</w:t>
            </w:r>
            <w:r w:rsidRPr="00BE62FE">
              <w:rPr>
                <w:rFonts w:ascii="Times New Roman" w:hAnsi="Times New Roman" w:cs="Times New Roman"/>
              </w:rPr>
              <w:t xml:space="preserve"> Закона № 44-ФЗ</w:t>
            </w:r>
          </w:p>
        </w:tc>
        <w:tc>
          <w:tcPr>
            <w:tcW w:w="8647" w:type="dxa"/>
          </w:tcPr>
          <w:p w:rsidR="00A63F3D" w:rsidRPr="00A63F3D" w:rsidRDefault="00A63F3D" w:rsidP="005C773C">
            <w:pPr>
              <w:widowControl w:val="0"/>
              <w:autoSpaceDE w:val="0"/>
              <w:autoSpaceDN w:val="0"/>
              <w:jc w:val="both"/>
              <w:rPr>
                <w:rFonts w:ascii="Times New Roman" w:hAnsi="Times New Roman" w:cs="Times New Roman"/>
                <w:b/>
              </w:rPr>
            </w:pPr>
            <w:r w:rsidRPr="00A63F3D">
              <w:rPr>
                <w:rFonts w:ascii="Times New Roman" w:hAnsi="Times New Roman" w:cs="Times New Roman"/>
                <w:b/>
              </w:rPr>
              <w:t xml:space="preserve">Изменились требования к содержанию контракта </w:t>
            </w:r>
          </w:p>
          <w:p w:rsidR="00A63F3D" w:rsidRDefault="00A63F3D" w:rsidP="005C773C">
            <w:pPr>
              <w:widowControl w:val="0"/>
              <w:autoSpaceDE w:val="0"/>
              <w:autoSpaceDN w:val="0"/>
              <w:jc w:val="both"/>
              <w:rPr>
                <w:rFonts w:ascii="Times New Roman" w:hAnsi="Times New Roman" w:cs="Times New Roman"/>
              </w:rPr>
            </w:pPr>
            <w:r>
              <w:rPr>
                <w:rFonts w:ascii="Times New Roman" w:hAnsi="Times New Roman" w:cs="Times New Roman"/>
              </w:rPr>
              <w:t>1. В случае если невозможно</w:t>
            </w:r>
            <w:r w:rsidRPr="00250D49">
              <w:rPr>
                <w:rFonts w:ascii="Times New Roman" w:hAnsi="Times New Roman" w:cs="Times New Roman"/>
              </w:rPr>
              <w:t xml:space="preserve"> определить</w:t>
            </w:r>
            <w:r>
              <w:rPr>
                <w:rFonts w:ascii="Times New Roman" w:hAnsi="Times New Roman" w:cs="Times New Roman"/>
              </w:rPr>
              <w:t xml:space="preserve"> </w:t>
            </w:r>
            <w:r w:rsidRPr="00250D49">
              <w:rPr>
                <w:rFonts w:ascii="Times New Roman" w:hAnsi="Times New Roman" w:cs="Times New Roman"/>
              </w:rPr>
              <w:t>количество поставляемых товаров, объем подлежащих выполнению работ, оказанию услуг</w:t>
            </w:r>
            <w:r>
              <w:rPr>
                <w:rFonts w:ascii="Times New Roman" w:hAnsi="Times New Roman" w:cs="Times New Roman"/>
              </w:rPr>
              <w:t xml:space="preserve">, </w:t>
            </w:r>
            <w:r w:rsidRPr="003B4DF0">
              <w:rPr>
                <w:rFonts w:ascii="Times New Roman" w:hAnsi="Times New Roman" w:cs="Times New Roman"/>
              </w:rPr>
              <w:t xml:space="preserve">контракт должен содержать порядок определения количества поставляемого товара, объема выполняемой работы, оказываемой услуги </w:t>
            </w:r>
            <w:r>
              <w:rPr>
                <w:rFonts w:ascii="Times New Roman" w:hAnsi="Times New Roman" w:cs="Times New Roman"/>
              </w:rPr>
              <w:t xml:space="preserve">на основании заявок заказчика. </w:t>
            </w:r>
          </w:p>
          <w:p w:rsidR="00A63F3D" w:rsidRDefault="00A63F3D" w:rsidP="005C773C">
            <w:pPr>
              <w:widowControl w:val="0"/>
              <w:autoSpaceDE w:val="0"/>
              <w:autoSpaceDN w:val="0"/>
              <w:jc w:val="both"/>
              <w:rPr>
                <w:rFonts w:ascii="Times New Roman" w:hAnsi="Times New Roman" w:cs="Times New Roman"/>
              </w:rPr>
            </w:pPr>
            <w:r>
              <w:rPr>
                <w:rFonts w:ascii="Times New Roman" w:hAnsi="Times New Roman" w:cs="Times New Roman"/>
              </w:rPr>
              <w:t xml:space="preserve">2. </w:t>
            </w:r>
            <w:r w:rsidRPr="00772113">
              <w:rPr>
                <w:rFonts w:ascii="Times New Roman" w:hAnsi="Times New Roman" w:cs="Times New Roman"/>
              </w:rPr>
              <w:t xml:space="preserve">В случае, если проектом контракта предусмотрены отдельные этапы его исполнения, цена каждого этапа будет устанавливаться в размере, сниженном пропорционально снижению </w:t>
            </w:r>
            <w:proofErr w:type="gramStart"/>
            <w:r w:rsidRPr="00772113">
              <w:rPr>
                <w:rFonts w:ascii="Times New Roman" w:hAnsi="Times New Roman" w:cs="Times New Roman"/>
              </w:rPr>
              <w:t>Н(</w:t>
            </w:r>
            <w:proofErr w:type="gramEnd"/>
            <w:r w:rsidRPr="00772113">
              <w:rPr>
                <w:rFonts w:ascii="Times New Roman" w:hAnsi="Times New Roman" w:cs="Times New Roman"/>
              </w:rPr>
              <w:t>М)ЦК участником закупки, с которым заключается контракт.</w:t>
            </w:r>
          </w:p>
          <w:p w:rsidR="00A63F3D" w:rsidRDefault="00A63F3D" w:rsidP="005C773C">
            <w:pPr>
              <w:widowControl w:val="0"/>
              <w:autoSpaceDE w:val="0"/>
              <w:autoSpaceDN w:val="0"/>
              <w:jc w:val="both"/>
              <w:rPr>
                <w:rFonts w:ascii="Times New Roman" w:hAnsi="Times New Roman" w:cs="Times New Roman"/>
              </w:rPr>
            </w:pPr>
            <w:r w:rsidRPr="00A63F3D">
              <w:rPr>
                <w:rFonts w:ascii="Times New Roman" w:hAnsi="Times New Roman" w:cs="Times New Roman"/>
              </w:rPr>
              <w:lastRenderedPageBreak/>
              <w:t>3. В контра</w:t>
            </w:r>
            <w:proofErr w:type="gramStart"/>
            <w:r w:rsidRPr="00A63F3D">
              <w:rPr>
                <w:rFonts w:ascii="Times New Roman" w:hAnsi="Times New Roman" w:cs="Times New Roman"/>
              </w:rPr>
              <w:t>кт вкл</w:t>
            </w:r>
            <w:proofErr w:type="gramEnd"/>
            <w:r w:rsidRPr="00A63F3D">
              <w:rPr>
                <w:rFonts w:ascii="Times New Roman" w:hAnsi="Times New Roman" w:cs="Times New Roman"/>
              </w:rPr>
              <w:t>юча</w:t>
            </w:r>
            <w:r>
              <w:rPr>
                <w:rFonts w:ascii="Times New Roman" w:hAnsi="Times New Roman" w:cs="Times New Roman"/>
              </w:rPr>
              <w:t>е</w:t>
            </w:r>
            <w:r w:rsidRPr="00A63F3D">
              <w:rPr>
                <w:rFonts w:ascii="Times New Roman" w:hAnsi="Times New Roman" w:cs="Times New Roman"/>
              </w:rPr>
              <w:t>тся обязательн</w:t>
            </w:r>
            <w:r>
              <w:rPr>
                <w:rFonts w:ascii="Times New Roman" w:hAnsi="Times New Roman" w:cs="Times New Roman"/>
              </w:rPr>
              <w:t>ое</w:t>
            </w:r>
            <w:r w:rsidRPr="00A63F3D">
              <w:rPr>
                <w:rFonts w:ascii="Times New Roman" w:hAnsi="Times New Roman" w:cs="Times New Roman"/>
              </w:rPr>
              <w:t xml:space="preserve"> услови</w:t>
            </w:r>
            <w:r>
              <w:rPr>
                <w:rFonts w:ascii="Times New Roman" w:hAnsi="Times New Roman" w:cs="Times New Roman"/>
              </w:rPr>
              <w:t>е о</w:t>
            </w:r>
            <w:r w:rsidRPr="00A63F3D">
              <w:rPr>
                <w:rFonts w:ascii="Times New Roman" w:hAnsi="Times New Roman" w:cs="Times New Roman"/>
              </w:rPr>
              <w:t xml:space="preserve"> порядке и сроках оформления результатов приемки</w:t>
            </w:r>
            <w:r>
              <w:rPr>
                <w:rFonts w:ascii="Times New Roman" w:hAnsi="Times New Roman" w:cs="Times New Roman"/>
              </w:rPr>
              <w:t xml:space="preserve"> товаров, работ, услуг</w:t>
            </w:r>
            <w:r w:rsidRPr="00A63F3D">
              <w:rPr>
                <w:rFonts w:ascii="Times New Roman" w:hAnsi="Times New Roman" w:cs="Times New Roman"/>
              </w:rPr>
              <w:t xml:space="preserve">, а также о порядке и сроке предоставления поставщиком обеспечения гарантийных обязательств в случае </w:t>
            </w:r>
            <w:r w:rsidR="00902B69">
              <w:rPr>
                <w:rFonts w:ascii="Times New Roman" w:hAnsi="Times New Roman" w:cs="Times New Roman"/>
              </w:rPr>
              <w:t>установления в соответствии с частью 4 статьи</w:t>
            </w:r>
            <w:r w:rsidRPr="00A63F3D">
              <w:rPr>
                <w:rFonts w:ascii="Times New Roman" w:hAnsi="Times New Roman" w:cs="Times New Roman"/>
              </w:rPr>
              <w:t xml:space="preserve"> 33 т</w:t>
            </w:r>
            <w:r w:rsidR="00F1345E">
              <w:rPr>
                <w:rFonts w:ascii="Times New Roman" w:hAnsi="Times New Roman" w:cs="Times New Roman"/>
              </w:rPr>
              <w:t>ребований к их предоставлению</w:t>
            </w:r>
            <w:r>
              <w:rPr>
                <w:rFonts w:ascii="Times New Roman" w:hAnsi="Times New Roman" w:cs="Times New Roman"/>
              </w:rPr>
              <w:t>.</w:t>
            </w:r>
          </w:p>
          <w:p w:rsidR="00FB6FEA" w:rsidRPr="00A63F3D" w:rsidRDefault="005C773C" w:rsidP="005C773C">
            <w:pPr>
              <w:pStyle w:val="Default"/>
              <w:jc w:val="both"/>
            </w:pPr>
            <w:r>
              <w:rPr>
                <w:color w:val="auto"/>
                <w:sz w:val="22"/>
                <w:szCs w:val="22"/>
              </w:rPr>
              <w:t xml:space="preserve">4. </w:t>
            </w:r>
            <w:r w:rsidRPr="005C773C">
              <w:rPr>
                <w:color w:val="auto"/>
                <w:sz w:val="22"/>
                <w:szCs w:val="22"/>
              </w:rPr>
              <w:t>Установлен ср</w:t>
            </w:r>
            <w:r w:rsidR="00FB6FEA" w:rsidRPr="005C773C">
              <w:rPr>
                <w:color w:val="auto"/>
                <w:sz w:val="22"/>
                <w:szCs w:val="22"/>
              </w:rPr>
              <w:t>ок возврата заказчиком поставщику денежных средств</w:t>
            </w:r>
            <w:r w:rsidRPr="005C773C">
              <w:rPr>
                <w:color w:val="auto"/>
                <w:sz w:val="22"/>
                <w:szCs w:val="22"/>
              </w:rPr>
              <w:t>, внесенных в качестве обеспечения исполнения контракта. Такой срок</w:t>
            </w:r>
            <w:r w:rsidR="00FB6FEA" w:rsidRPr="005C773C">
              <w:rPr>
                <w:color w:val="auto"/>
                <w:sz w:val="22"/>
                <w:szCs w:val="22"/>
              </w:rPr>
              <w:t xml:space="preserve"> не должен превышать 30 дней </w:t>
            </w:r>
            <w:proofErr w:type="gramStart"/>
            <w:r w:rsidR="00FB6FEA" w:rsidRPr="005C773C">
              <w:rPr>
                <w:color w:val="auto"/>
                <w:sz w:val="22"/>
                <w:szCs w:val="22"/>
              </w:rPr>
              <w:t>с даты исполнения</w:t>
            </w:r>
            <w:proofErr w:type="gramEnd"/>
            <w:r w:rsidR="00FB6FEA" w:rsidRPr="005C773C">
              <w:rPr>
                <w:color w:val="auto"/>
                <w:sz w:val="22"/>
                <w:szCs w:val="22"/>
              </w:rPr>
              <w:t xml:space="preserve"> поставщиком обязательств, предусмотренных контрактом, а в случае установления заказчиком </w:t>
            </w:r>
            <w:r w:rsidR="00902B69">
              <w:rPr>
                <w:color w:val="auto"/>
                <w:sz w:val="22"/>
                <w:szCs w:val="22"/>
              </w:rPr>
              <w:t xml:space="preserve">ограничения, предусмотренного частью 3 </w:t>
            </w:r>
            <w:proofErr w:type="spellStart"/>
            <w:r w:rsidR="00902B69">
              <w:rPr>
                <w:color w:val="auto"/>
                <w:sz w:val="22"/>
                <w:szCs w:val="22"/>
              </w:rPr>
              <w:t>статьм</w:t>
            </w:r>
            <w:proofErr w:type="spellEnd"/>
            <w:r w:rsidR="00FB6FEA" w:rsidRPr="005C773C">
              <w:rPr>
                <w:color w:val="auto"/>
                <w:sz w:val="22"/>
                <w:szCs w:val="22"/>
              </w:rPr>
              <w:t xml:space="preserve"> 30, такой срок не должен превышать 15 дней с даты исполнения поставщиком обязательств, предусмотренных контрактом</w:t>
            </w:r>
            <w:r w:rsidRPr="005C773C">
              <w:rPr>
                <w:color w:val="auto"/>
                <w:sz w:val="22"/>
                <w:szCs w:val="22"/>
              </w:rPr>
              <w:t>.</w:t>
            </w:r>
          </w:p>
        </w:tc>
        <w:tc>
          <w:tcPr>
            <w:tcW w:w="2268" w:type="dxa"/>
          </w:tcPr>
          <w:p w:rsidR="00A63F3D" w:rsidRDefault="00A63F3D" w:rsidP="00060C26">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 июля</w:t>
            </w:r>
            <w:r w:rsidRPr="001A5965">
              <w:rPr>
                <w:rFonts w:ascii="Times New Roman" w:eastAsia="Times New Roman" w:hAnsi="Times New Roman" w:cs="Times New Roman"/>
                <w:b/>
                <w:lang w:eastAsia="ru-RU"/>
              </w:rPr>
              <w:t xml:space="preserve"> 2019 года</w:t>
            </w:r>
          </w:p>
          <w:p w:rsidR="00A63F3D" w:rsidRDefault="00A63F3D" w:rsidP="00060C26">
            <w:pPr>
              <w:widowControl w:val="0"/>
              <w:autoSpaceDE w:val="0"/>
              <w:autoSpaceDN w:val="0"/>
              <w:jc w:val="both"/>
              <w:rPr>
                <w:rFonts w:ascii="Times New Roman" w:eastAsia="Times New Roman" w:hAnsi="Times New Roman" w:cs="Times New Roman"/>
                <w:b/>
                <w:lang w:eastAsia="ru-RU"/>
              </w:rPr>
            </w:pPr>
          </w:p>
        </w:tc>
      </w:tr>
      <w:tr w:rsidR="00A63F3D" w:rsidRPr="001A5965" w:rsidTr="000E14F8">
        <w:trPr>
          <w:trHeight w:val="349"/>
        </w:trPr>
        <w:tc>
          <w:tcPr>
            <w:tcW w:w="562" w:type="dxa"/>
            <w:vMerge/>
          </w:tcPr>
          <w:p w:rsidR="00A63F3D" w:rsidRPr="001A5965" w:rsidRDefault="00A63F3D" w:rsidP="00060C26">
            <w:pPr>
              <w:pStyle w:val="a4"/>
              <w:numPr>
                <w:ilvl w:val="0"/>
                <w:numId w:val="2"/>
              </w:numPr>
              <w:tabs>
                <w:tab w:val="left" w:pos="709"/>
              </w:tabs>
              <w:ind w:right="34"/>
              <w:jc w:val="center"/>
              <w:rPr>
                <w:rFonts w:ascii="Times New Roman" w:hAnsi="Times New Roman" w:cs="Times New Roman"/>
              </w:rPr>
            </w:pPr>
          </w:p>
        </w:tc>
        <w:tc>
          <w:tcPr>
            <w:tcW w:w="1843" w:type="dxa"/>
            <w:vMerge/>
            <w:shd w:val="clear" w:color="auto" w:fill="auto"/>
          </w:tcPr>
          <w:p w:rsidR="00A63F3D" w:rsidRPr="00BE62FE" w:rsidRDefault="00A63F3D" w:rsidP="00060C26">
            <w:pPr>
              <w:autoSpaceDE w:val="0"/>
              <w:autoSpaceDN w:val="0"/>
              <w:adjustRightInd w:val="0"/>
              <w:rPr>
                <w:rFonts w:ascii="Times New Roman" w:hAnsi="Times New Roman" w:cs="Times New Roman"/>
              </w:rPr>
            </w:pPr>
          </w:p>
        </w:tc>
        <w:tc>
          <w:tcPr>
            <w:tcW w:w="1843" w:type="dxa"/>
            <w:vMerge/>
            <w:shd w:val="clear" w:color="auto" w:fill="auto"/>
          </w:tcPr>
          <w:p w:rsidR="00A63F3D" w:rsidRPr="00BE62FE" w:rsidRDefault="00A63F3D" w:rsidP="003B4DF0">
            <w:pPr>
              <w:autoSpaceDE w:val="0"/>
              <w:autoSpaceDN w:val="0"/>
              <w:adjustRightInd w:val="0"/>
              <w:rPr>
                <w:rFonts w:ascii="Times New Roman" w:hAnsi="Times New Roman" w:cs="Times New Roman"/>
              </w:rPr>
            </w:pPr>
          </w:p>
        </w:tc>
        <w:tc>
          <w:tcPr>
            <w:tcW w:w="8647" w:type="dxa"/>
          </w:tcPr>
          <w:p w:rsidR="00A63F3D" w:rsidRDefault="005C773C" w:rsidP="009E1E76">
            <w:pPr>
              <w:widowControl w:val="0"/>
              <w:autoSpaceDE w:val="0"/>
              <w:autoSpaceDN w:val="0"/>
              <w:jc w:val="both"/>
              <w:rPr>
                <w:rFonts w:ascii="Times New Roman" w:hAnsi="Times New Roman" w:cs="Times New Roman"/>
              </w:rPr>
            </w:pPr>
            <w:r>
              <w:rPr>
                <w:rFonts w:ascii="Times New Roman" w:hAnsi="Times New Roman" w:cs="Times New Roman"/>
              </w:rPr>
              <w:t>5</w:t>
            </w:r>
            <w:r w:rsidR="00A63F3D">
              <w:rPr>
                <w:rFonts w:ascii="Times New Roman" w:hAnsi="Times New Roman" w:cs="Times New Roman"/>
              </w:rPr>
              <w:t xml:space="preserve">. </w:t>
            </w:r>
            <w:r w:rsidR="00A63F3D" w:rsidRPr="00772113">
              <w:rPr>
                <w:rFonts w:ascii="Times New Roman" w:hAnsi="Times New Roman" w:cs="Times New Roman"/>
              </w:rPr>
              <w:t xml:space="preserve">Исключается требование об установлении штрафа только в виде фиксированной </w:t>
            </w:r>
            <w:r w:rsidR="00A63F3D">
              <w:rPr>
                <w:rFonts w:ascii="Times New Roman" w:hAnsi="Times New Roman" w:cs="Times New Roman"/>
              </w:rPr>
              <w:t>суммы.</w:t>
            </w:r>
          </w:p>
          <w:p w:rsidR="00A63F3D" w:rsidRDefault="005C773C" w:rsidP="009E1E76">
            <w:pPr>
              <w:widowControl w:val="0"/>
              <w:autoSpaceDE w:val="0"/>
              <w:autoSpaceDN w:val="0"/>
              <w:jc w:val="both"/>
              <w:rPr>
                <w:rFonts w:ascii="Times New Roman" w:hAnsi="Times New Roman" w:cs="Times New Roman"/>
              </w:rPr>
            </w:pPr>
            <w:r>
              <w:rPr>
                <w:rFonts w:ascii="Times New Roman" w:hAnsi="Times New Roman" w:cs="Times New Roman"/>
              </w:rPr>
              <w:t>6</w:t>
            </w:r>
            <w:r w:rsidR="00A63F3D">
              <w:rPr>
                <w:rFonts w:ascii="Times New Roman" w:hAnsi="Times New Roman" w:cs="Times New Roman"/>
              </w:rPr>
              <w:t>. Устанавл</w:t>
            </w:r>
            <w:r w:rsidR="00902B69">
              <w:rPr>
                <w:rFonts w:ascii="Times New Roman" w:hAnsi="Times New Roman" w:cs="Times New Roman"/>
              </w:rPr>
              <w:t xml:space="preserve">ивается конкретный размер пени </w:t>
            </w:r>
            <w:r w:rsidR="00A63F3D">
              <w:rPr>
                <w:rFonts w:ascii="Times New Roman" w:hAnsi="Times New Roman" w:cs="Times New Roman"/>
              </w:rPr>
              <w:t>(</w:t>
            </w:r>
            <w:r w:rsidR="00A63F3D" w:rsidRPr="00772113">
              <w:rPr>
                <w:rFonts w:ascii="Times New Roman" w:hAnsi="Times New Roman" w:cs="Times New Roman"/>
              </w:rPr>
              <w:t>1/300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РФ установлен иной порядок начисления пени»)</w:t>
            </w:r>
            <w:r w:rsidR="00A63F3D">
              <w:rPr>
                <w:rFonts w:ascii="Times New Roman" w:hAnsi="Times New Roman" w:cs="Times New Roman"/>
              </w:rPr>
              <w:t>.</w:t>
            </w:r>
          </w:p>
          <w:p w:rsidR="00A63F3D" w:rsidRDefault="005C773C" w:rsidP="00A63F3D">
            <w:pPr>
              <w:widowControl w:val="0"/>
              <w:autoSpaceDE w:val="0"/>
              <w:autoSpaceDN w:val="0"/>
              <w:jc w:val="both"/>
              <w:rPr>
                <w:rFonts w:ascii="Times New Roman" w:hAnsi="Times New Roman" w:cs="Times New Roman"/>
              </w:rPr>
            </w:pPr>
            <w:r>
              <w:rPr>
                <w:rFonts w:ascii="Times New Roman" w:hAnsi="Times New Roman" w:cs="Times New Roman"/>
              </w:rPr>
              <w:t>7</w:t>
            </w:r>
            <w:r w:rsidR="00A63F3D">
              <w:rPr>
                <w:rFonts w:ascii="Times New Roman" w:hAnsi="Times New Roman" w:cs="Times New Roman"/>
              </w:rPr>
              <w:t xml:space="preserve">.  Минфину </w:t>
            </w:r>
            <w:r w:rsidR="00902B69">
              <w:rPr>
                <w:rFonts w:ascii="Times New Roman" w:hAnsi="Times New Roman" w:cs="Times New Roman"/>
              </w:rPr>
              <w:t xml:space="preserve">России </w:t>
            </w:r>
            <w:r w:rsidR="00A63F3D">
              <w:rPr>
                <w:rFonts w:ascii="Times New Roman" w:hAnsi="Times New Roman" w:cs="Times New Roman"/>
              </w:rPr>
              <w:t xml:space="preserve">предоставлена возможность разработки и утверждения </w:t>
            </w:r>
            <w:r w:rsidR="00A63F3D" w:rsidRPr="009E1E76">
              <w:rPr>
                <w:rFonts w:ascii="Times New Roman" w:hAnsi="Times New Roman" w:cs="Times New Roman"/>
              </w:rPr>
              <w:t>типовых контрактов, типовых условий контрактов</w:t>
            </w:r>
            <w:r w:rsidR="00902B69">
              <w:rPr>
                <w:rFonts w:ascii="Times New Roman" w:hAnsi="Times New Roman" w:cs="Times New Roman"/>
              </w:rPr>
              <w:t>,</w:t>
            </w:r>
            <w:r w:rsidR="00A63F3D" w:rsidRPr="009E1E76">
              <w:rPr>
                <w:rFonts w:ascii="Times New Roman" w:hAnsi="Times New Roman" w:cs="Times New Roman"/>
              </w:rPr>
              <w:t xml:space="preserve"> соответствующие типовые контракты, типовые условия контрактов (в случае если таковые не приняты ФОИВ, </w:t>
            </w:r>
            <w:r w:rsidR="00A63F3D">
              <w:rPr>
                <w:rFonts w:ascii="Times New Roman" w:hAnsi="Times New Roman" w:cs="Times New Roman"/>
              </w:rPr>
              <w:t>«</w:t>
            </w:r>
            <w:proofErr w:type="spellStart"/>
            <w:r w:rsidR="00A63F3D" w:rsidRPr="009E1E76">
              <w:rPr>
                <w:rFonts w:ascii="Times New Roman" w:hAnsi="Times New Roman" w:cs="Times New Roman"/>
              </w:rPr>
              <w:t>Росатом</w:t>
            </w:r>
            <w:proofErr w:type="spellEnd"/>
            <w:r w:rsidR="00A63F3D">
              <w:rPr>
                <w:rFonts w:ascii="Times New Roman" w:hAnsi="Times New Roman" w:cs="Times New Roman"/>
              </w:rPr>
              <w:t>»</w:t>
            </w:r>
            <w:r w:rsidR="00A63F3D" w:rsidRPr="009E1E76">
              <w:rPr>
                <w:rFonts w:ascii="Times New Roman" w:hAnsi="Times New Roman" w:cs="Times New Roman"/>
              </w:rPr>
              <w:t xml:space="preserve">, </w:t>
            </w:r>
            <w:r w:rsidR="00A63F3D">
              <w:rPr>
                <w:rFonts w:ascii="Times New Roman" w:hAnsi="Times New Roman" w:cs="Times New Roman"/>
              </w:rPr>
              <w:t>«</w:t>
            </w:r>
            <w:proofErr w:type="spellStart"/>
            <w:r w:rsidR="00A63F3D" w:rsidRPr="009E1E76">
              <w:rPr>
                <w:rFonts w:ascii="Times New Roman" w:hAnsi="Times New Roman" w:cs="Times New Roman"/>
              </w:rPr>
              <w:t>Роскосмос</w:t>
            </w:r>
            <w:proofErr w:type="spellEnd"/>
            <w:r w:rsidR="00A63F3D">
              <w:rPr>
                <w:rFonts w:ascii="Times New Roman" w:hAnsi="Times New Roman" w:cs="Times New Roman"/>
              </w:rPr>
              <w:t>»</w:t>
            </w:r>
            <w:r w:rsidR="00A63F3D" w:rsidRPr="009E1E76">
              <w:rPr>
                <w:rFonts w:ascii="Times New Roman" w:hAnsi="Times New Roman" w:cs="Times New Roman"/>
              </w:rPr>
              <w:t>, осуществляющими нормативно-правовое регулирование в соответствующей сфере деятельности).</w:t>
            </w:r>
          </w:p>
          <w:p w:rsidR="00A63F3D" w:rsidRPr="00A63F3D" w:rsidRDefault="005C773C" w:rsidP="00FB6FEA">
            <w:pPr>
              <w:widowControl w:val="0"/>
              <w:autoSpaceDE w:val="0"/>
              <w:autoSpaceDN w:val="0"/>
              <w:jc w:val="both"/>
              <w:rPr>
                <w:rFonts w:ascii="Times New Roman" w:hAnsi="Times New Roman" w:cs="Times New Roman"/>
              </w:rPr>
            </w:pPr>
            <w:r>
              <w:rPr>
                <w:rFonts w:ascii="Times New Roman" w:hAnsi="Times New Roman" w:cs="Times New Roman"/>
              </w:rPr>
              <w:t>8</w:t>
            </w:r>
            <w:r w:rsidR="00FB6FEA">
              <w:rPr>
                <w:rFonts w:ascii="Times New Roman" w:hAnsi="Times New Roman" w:cs="Times New Roman"/>
              </w:rPr>
              <w:t xml:space="preserve">. </w:t>
            </w:r>
            <w:r w:rsidR="00A63F3D" w:rsidRPr="00FB6FEA">
              <w:rPr>
                <w:rFonts w:ascii="Times New Roman" w:hAnsi="Times New Roman" w:cs="Times New Roman"/>
              </w:rPr>
              <w:t>Срок оплаты по контракту</w:t>
            </w:r>
            <w:r w:rsidR="00FB6FEA">
              <w:rPr>
                <w:rFonts w:ascii="Times New Roman" w:hAnsi="Times New Roman" w:cs="Times New Roman"/>
              </w:rPr>
              <w:t>,</w:t>
            </w:r>
            <w:r w:rsidR="00A63F3D" w:rsidRPr="00FB6FEA">
              <w:rPr>
                <w:rFonts w:ascii="Times New Roman" w:hAnsi="Times New Roman" w:cs="Times New Roman"/>
              </w:rPr>
              <w:t xml:space="preserve"> </w:t>
            </w:r>
            <w:r w:rsidR="00FB6FEA">
              <w:rPr>
                <w:rFonts w:ascii="Times New Roman" w:hAnsi="Times New Roman" w:cs="Times New Roman"/>
              </w:rPr>
              <w:t xml:space="preserve">по общему правилу, </w:t>
            </w:r>
            <w:r w:rsidR="00FB6FEA" w:rsidRPr="00FB6FEA">
              <w:rPr>
                <w:rFonts w:ascii="Times New Roman" w:hAnsi="Times New Roman" w:cs="Times New Roman"/>
              </w:rPr>
              <w:t xml:space="preserve">должен </w:t>
            </w:r>
            <w:r w:rsidR="00A63F3D" w:rsidRPr="00FB6FEA">
              <w:rPr>
                <w:rFonts w:ascii="Times New Roman" w:hAnsi="Times New Roman" w:cs="Times New Roman"/>
              </w:rPr>
              <w:t xml:space="preserve">составлять не более 30 дней </w:t>
            </w:r>
            <w:proofErr w:type="gramStart"/>
            <w:r w:rsidR="00A63F3D" w:rsidRPr="00FB6FEA">
              <w:rPr>
                <w:rFonts w:ascii="Times New Roman" w:hAnsi="Times New Roman" w:cs="Times New Roman"/>
              </w:rPr>
              <w:t>с даты подписани</w:t>
            </w:r>
            <w:r w:rsidR="00FB6FEA" w:rsidRPr="00FB6FEA">
              <w:rPr>
                <w:rFonts w:ascii="Times New Roman" w:hAnsi="Times New Roman" w:cs="Times New Roman"/>
              </w:rPr>
              <w:t>я</w:t>
            </w:r>
            <w:proofErr w:type="gramEnd"/>
            <w:r w:rsidR="00A63F3D" w:rsidRPr="00FB6FEA">
              <w:rPr>
                <w:rFonts w:ascii="Times New Roman" w:hAnsi="Times New Roman" w:cs="Times New Roman"/>
              </w:rPr>
              <w:t xml:space="preserve"> заказчиком документа о приёмке. При этом</w:t>
            </w:r>
            <w:proofErr w:type="gramStart"/>
            <w:r w:rsidR="00A63F3D" w:rsidRPr="00FB6FEA">
              <w:rPr>
                <w:rFonts w:ascii="Times New Roman" w:hAnsi="Times New Roman" w:cs="Times New Roman"/>
              </w:rPr>
              <w:t>,</w:t>
            </w:r>
            <w:proofErr w:type="gramEnd"/>
            <w:r w:rsidR="00A63F3D" w:rsidRPr="00FB6FEA">
              <w:rPr>
                <w:rFonts w:ascii="Times New Roman" w:hAnsi="Times New Roman" w:cs="Times New Roman"/>
              </w:rPr>
              <w:t xml:space="preserve"> </w:t>
            </w:r>
            <w:r w:rsidR="00FB6FEA">
              <w:rPr>
                <w:rFonts w:ascii="Times New Roman" w:hAnsi="Times New Roman" w:cs="Times New Roman"/>
              </w:rPr>
              <w:t>он может быть изменен,</w:t>
            </w:r>
            <w:r w:rsidR="00A63F3D" w:rsidRPr="00FB6FEA">
              <w:rPr>
                <w:rFonts w:ascii="Times New Roman" w:hAnsi="Times New Roman" w:cs="Times New Roman"/>
              </w:rPr>
              <w:t xml:space="preserve"> если иной срок оплаты установлен законодательством РФ</w:t>
            </w:r>
            <w:r w:rsidR="00FB6FEA">
              <w:rPr>
                <w:rFonts w:ascii="Times New Roman" w:hAnsi="Times New Roman" w:cs="Times New Roman"/>
              </w:rPr>
              <w:t>.</w:t>
            </w:r>
            <w:r w:rsidR="00A63F3D" w:rsidRPr="00FB6FEA">
              <w:rPr>
                <w:rFonts w:ascii="Times New Roman" w:hAnsi="Times New Roman" w:cs="Times New Roman"/>
              </w:rPr>
              <w:t xml:space="preserve"> </w:t>
            </w:r>
          </w:p>
        </w:tc>
        <w:tc>
          <w:tcPr>
            <w:tcW w:w="2268" w:type="dxa"/>
          </w:tcPr>
          <w:p w:rsidR="00A63F3D" w:rsidRDefault="00902B69" w:rsidP="00060C26">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12 мая 2019 года</w:t>
            </w:r>
          </w:p>
        </w:tc>
      </w:tr>
      <w:tr w:rsidR="00A63F3D" w:rsidRPr="001A5965" w:rsidTr="008D3C65">
        <w:trPr>
          <w:trHeight w:val="825"/>
        </w:trPr>
        <w:tc>
          <w:tcPr>
            <w:tcW w:w="562" w:type="dxa"/>
            <w:vMerge/>
            <w:tcBorders>
              <w:bottom w:val="single" w:sz="4" w:space="0" w:color="auto"/>
            </w:tcBorders>
          </w:tcPr>
          <w:p w:rsidR="00A63F3D" w:rsidRPr="001A5965" w:rsidRDefault="00A63F3D" w:rsidP="00060C26">
            <w:pPr>
              <w:pStyle w:val="a4"/>
              <w:numPr>
                <w:ilvl w:val="0"/>
                <w:numId w:val="2"/>
              </w:numPr>
              <w:tabs>
                <w:tab w:val="left" w:pos="709"/>
              </w:tabs>
              <w:ind w:right="34"/>
              <w:jc w:val="center"/>
              <w:rPr>
                <w:rFonts w:ascii="Times New Roman" w:hAnsi="Times New Roman" w:cs="Times New Roman"/>
              </w:rPr>
            </w:pPr>
          </w:p>
        </w:tc>
        <w:tc>
          <w:tcPr>
            <w:tcW w:w="1843" w:type="dxa"/>
            <w:vMerge/>
            <w:tcBorders>
              <w:bottom w:val="single" w:sz="4" w:space="0" w:color="auto"/>
            </w:tcBorders>
            <w:shd w:val="clear" w:color="auto" w:fill="auto"/>
          </w:tcPr>
          <w:p w:rsidR="00A63F3D" w:rsidRPr="00BE62FE" w:rsidRDefault="00A63F3D" w:rsidP="00060C26">
            <w:pPr>
              <w:autoSpaceDE w:val="0"/>
              <w:autoSpaceDN w:val="0"/>
              <w:adjustRightInd w:val="0"/>
              <w:rPr>
                <w:rFonts w:ascii="Times New Roman" w:hAnsi="Times New Roman" w:cs="Times New Roman"/>
              </w:rPr>
            </w:pPr>
          </w:p>
        </w:tc>
        <w:tc>
          <w:tcPr>
            <w:tcW w:w="1843" w:type="dxa"/>
            <w:vMerge/>
            <w:tcBorders>
              <w:bottom w:val="single" w:sz="4" w:space="0" w:color="auto"/>
            </w:tcBorders>
            <w:shd w:val="clear" w:color="auto" w:fill="auto"/>
          </w:tcPr>
          <w:p w:rsidR="00A63F3D" w:rsidRPr="00BE62FE" w:rsidRDefault="00A63F3D" w:rsidP="003B4DF0">
            <w:pPr>
              <w:autoSpaceDE w:val="0"/>
              <w:autoSpaceDN w:val="0"/>
              <w:adjustRightInd w:val="0"/>
              <w:rPr>
                <w:rFonts w:ascii="Times New Roman" w:hAnsi="Times New Roman" w:cs="Times New Roman"/>
              </w:rPr>
            </w:pPr>
          </w:p>
        </w:tc>
        <w:tc>
          <w:tcPr>
            <w:tcW w:w="8647" w:type="dxa"/>
          </w:tcPr>
          <w:p w:rsidR="00A63F3D" w:rsidRDefault="005C773C" w:rsidP="00A63F3D">
            <w:pPr>
              <w:widowControl w:val="0"/>
              <w:autoSpaceDE w:val="0"/>
              <w:autoSpaceDN w:val="0"/>
              <w:jc w:val="both"/>
              <w:rPr>
                <w:rFonts w:ascii="Times New Roman" w:hAnsi="Times New Roman" w:cs="Times New Roman"/>
              </w:rPr>
            </w:pPr>
            <w:r>
              <w:rPr>
                <w:rFonts w:ascii="Times New Roman" w:hAnsi="Times New Roman" w:cs="Times New Roman"/>
              </w:rPr>
              <w:t>9</w:t>
            </w:r>
            <w:r w:rsidR="00A63F3D">
              <w:rPr>
                <w:rFonts w:ascii="Times New Roman" w:hAnsi="Times New Roman" w:cs="Times New Roman"/>
              </w:rPr>
              <w:t xml:space="preserve">. </w:t>
            </w:r>
            <w:r w:rsidR="00A63F3D" w:rsidRPr="00A63F3D">
              <w:rPr>
                <w:rFonts w:ascii="Times New Roman" w:hAnsi="Times New Roman" w:cs="Times New Roman"/>
              </w:rPr>
              <w:t>В случае</w:t>
            </w:r>
            <w:proofErr w:type="gramStart"/>
            <w:r w:rsidR="00A63F3D" w:rsidRPr="00A63F3D">
              <w:rPr>
                <w:rFonts w:ascii="Times New Roman" w:hAnsi="Times New Roman" w:cs="Times New Roman"/>
              </w:rPr>
              <w:t>,</w:t>
            </w:r>
            <w:proofErr w:type="gramEnd"/>
            <w:r w:rsidR="00A63F3D" w:rsidRPr="00A63F3D">
              <w:rPr>
                <w:rFonts w:ascii="Times New Roman" w:hAnsi="Times New Roman" w:cs="Times New Roman"/>
              </w:rPr>
              <w:t xml:space="preserve"> если контрактом предусмотрены его поэтапное исполнение и выплата аванса, в контракт </w:t>
            </w:r>
            <w:r w:rsidR="00A63F3D">
              <w:rPr>
                <w:rFonts w:ascii="Times New Roman" w:hAnsi="Times New Roman" w:cs="Times New Roman"/>
              </w:rPr>
              <w:t xml:space="preserve">должно </w:t>
            </w:r>
            <w:r w:rsidR="00A63F3D" w:rsidRPr="00A63F3D">
              <w:rPr>
                <w:rFonts w:ascii="Times New Roman" w:hAnsi="Times New Roman" w:cs="Times New Roman"/>
              </w:rPr>
              <w:t>включ</w:t>
            </w:r>
            <w:r w:rsidR="00A63F3D">
              <w:rPr>
                <w:rFonts w:ascii="Times New Roman" w:hAnsi="Times New Roman" w:cs="Times New Roman"/>
              </w:rPr>
              <w:t>аться</w:t>
            </w:r>
            <w:r w:rsidR="00A63F3D" w:rsidRPr="00A63F3D">
              <w:rPr>
                <w:rFonts w:ascii="Times New Roman" w:hAnsi="Times New Roman" w:cs="Times New Roman"/>
              </w:rPr>
              <w:t xml:space="preserve"> условие о размере аванса в отношении каждого этапа исполнения контракта в виде процента от размера цены соответствующего этапа</w:t>
            </w:r>
            <w:r w:rsidR="00902B69">
              <w:rPr>
                <w:rFonts w:ascii="Times New Roman" w:hAnsi="Times New Roman" w:cs="Times New Roman"/>
              </w:rPr>
              <w:t>.</w:t>
            </w:r>
          </w:p>
        </w:tc>
        <w:tc>
          <w:tcPr>
            <w:tcW w:w="2268" w:type="dxa"/>
          </w:tcPr>
          <w:p w:rsidR="00A63F3D" w:rsidRPr="00772113" w:rsidRDefault="00A63F3D" w:rsidP="00060C26">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w:t>
            </w:r>
            <w:r w:rsidRPr="001A5965">
              <w:rPr>
                <w:rFonts w:ascii="Times New Roman" w:eastAsia="Times New Roman" w:hAnsi="Times New Roman" w:cs="Times New Roman"/>
                <w:b/>
                <w:lang w:eastAsia="ru-RU"/>
              </w:rPr>
              <w:t xml:space="preserve"> 2019 года</w:t>
            </w:r>
          </w:p>
        </w:tc>
      </w:tr>
      <w:tr w:rsidR="00935F08" w:rsidRPr="001A5965" w:rsidTr="009A40B0">
        <w:trPr>
          <w:trHeight w:val="1374"/>
        </w:trPr>
        <w:tc>
          <w:tcPr>
            <w:tcW w:w="562" w:type="dxa"/>
          </w:tcPr>
          <w:p w:rsidR="00935F08" w:rsidRPr="001A5965" w:rsidRDefault="00935F08" w:rsidP="009A40B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35F08" w:rsidRPr="00BE62FE" w:rsidRDefault="009B05F9" w:rsidP="009A40B0">
            <w:pPr>
              <w:autoSpaceDE w:val="0"/>
              <w:autoSpaceDN w:val="0"/>
              <w:adjustRightInd w:val="0"/>
              <w:rPr>
                <w:rFonts w:ascii="Times New Roman" w:hAnsi="Times New Roman" w:cs="Times New Roman"/>
              </w:rPr>
            </w:pPr>
            <w:r w:rsidRPr="00BE62FE">
              <w:rPr>
                <w:rFonts w:ascii="Times New Roman" w:hAnsi="Times New Roman" w:cs="Times New Roman"/>
              </w:rPr>
              <w:t>Закон</w:t>
            </w:r>
            <w:r>
              <w:rPr>
                <w:rFonts w:ascii="Times New Roman" w:hAnsi="Times New Roman" w:cs="Times New Roman"/>
              </w:rPr>
              <w:t xml:space="preserve"> № 70-ФЗ</w:t>
            </w:r>
          </w:p>
        </w:tc>
        <w:tc>
          <w:tcPr>
            <w:tcW w:w="1843" w:type="dxa"/>
            <w:shd w:val="clear" w:color="auto" w:fill="auto"/>
          </w:tcPr>
          <w:p w:rsidR="00935F08"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статья 34</w:t>
            </w:r>
          </w:p>
          <w:p w:rsidR="00935F08" w:rsidRPr="00BE62FE"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 xml:space="preserve"> Закона № 44-ФЗ</w:t>
            </w:r>
          </w:p>
        </w:tc>
        <w:tc>
          <w:tcPr>
            <w:tcW w:w="8647" w:type="dxa"/>
          </w:tcPr>
          <w:p w:rsidR="00935F08" w:rsidRDefault="00935F08" w:rsidP="009A40B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Запрет на субподряд</w:t>
            </w:r>
          </w:p>
          <w:p w:rsidR="00935F08" w:rsidRPr="005A2AF6" w:rsidRDefault="00935F08" w:rsidP="009A40B0">
            <w:pPr>
              <w:jc w:val="both"/>
              <w:rPr>
                <w:rFonts w:ascii="Times New Roman" w:eastAsia="Times New Roman" w:hAnsi="Times New Roman" w:cs="Times New Roman"/>
                <w:lang w:eastAsia="ru-RU"/>
              </w:rPr>
            </w:pPr>
            <w:r w:rsidRPr="005A2AF6">
              <w:rPr>
                <w:rFonts w:ascii="Times New Roman" w:eastAsia="Times New Roman" w:hAnsi="Times New Roman" w:cs="Times New Roman"/>
                <w:lang w:eastAsia="ru-RU"/>
              </w:rPr>
              <w:t>При осуществлении закупки на осуществление работ по сохранению объектов культурного наследия, закрытых закупках по страхованию, транспортировке, охране музейных коллекций и предметов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tc>
        <w:tc>
          <w:tcPr>
            <w:tcW w:w="2268" w:type="dxa"/>
          </w:tcPr>
          <w:p w:rsidR="00935F08" w:rsidRPr="00721804" w:rsidRDefault="00902B69" w:rsidP="009A40B0">
            <w:pPr>
              <w:jc w:val="both"/>
              <w:rPr>
                <w:rFonts w:ascii="Times New Roman" w:hAnsi="Times New Roman" w:cs="Times New Roman"/>
                <w:b/>
              </w:rPr>
            </w:pPr>
            <w:r>
              <w:rPr>
                <w:rFonts w:ascii="Times New Roman" w:hAnsi="Times New Roman" w:cs="Times New Roman"/>
                <w:b/>
              </w:rPr>
              <w:t xml:space="preserve">31 июля 2019 года </w:t>
            </w:r>
          </w:p>
        </w:tc>
      </w:tr>
      <w:tr w:rsidR="00935F08" w:rsidRPr="001A5965" w:rsidTr="00902B69">
        <w:trPr>
          <w:trHeight w:val="526"/>
        </w:trPr>
        <w:tc>
          <w:tcPr>
            <w:tcW w:w="562" w:type="dxa"/>
            <w:tcBorders>
              <w:bottom w:val="single" w:sz="4" w:space="0" w:color="auto"/>
            </w:tcBorders>
          </w:tcPr>
          <w:p w:rsidR="00935F08" w:rsidRPr="001A5965" w:rsidRDefault="00935F08" w:rsidP="009A40B0">
            <w:pPr>
              <w:pStyle w:val="a4"/>
              <w:numPr>
                <w:ilvl w:val="0"/>
                <w:numId w:val="2"/>
              </w:numPr>
              <w:tabs>
                <w:tab w:val="left" w:pos="709"/>
              </w:tabs>
              <w:ind w:right="34"/>
              <w:jc w:val="center"/>
              <w:rPr>
                <w:rFonts w:ascii="Times New Roman" w:hAnsi="Times New Roman" w:cs="Times New Roman"/>
              </w:rPr>
            </w:pPr>
          </w:p>
        </w:tc>
        <w:tc>
          <w:tcPr>
            <w:tcW w:w="1843" w:type="dxa"/>
            <w:tcBorders>
              <w:bottom w:val="single" w:sz="4" w:space="0" w:color="auto"/>
            </w:tcBorders>
            <w:shd w:val="clear" w:color="auto" w:fill="auto"/>
          </w:tcPr>
          <w:p w:rsidR="00935F08" w:rsidRPr="00BE62FE" w:rsidRDefault="009B05F9" w:rsidP="009A40B0">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tcBorders>
              <w:bottom w:val="single" w:sz="4" w:space="0" w:color="auto"/>
            </w:tcBorders>
            <w:shd w:val="clear" w:color="auto" w:fill="auto"/>
          </w:tcPr>
          <w:p w:rsidR="00935F08" w:rsidRPr="00BE62FE"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статья 3</w:t>
            </w:r>
            <w:r>
              <w:rPr>
                <w:rFonts w:ascii="Times New Roman" w:hAnsi="Times New Roman" w:cs="Times New Roman"/>
              </w:rPr>
              <w:t>6</w:t>
            </w:r>
            <w:r w:rsidRPr="00BE62FE">
              <w:rPr>
                <w:rFonts w:ascii="Times New Roman" w:hAnsi="Times New Roman" w:cs="Times New Roman"/>
              </w:rPr>
              <w:t xml:space="preserve"> Закона № 44-ФЗ</w:t>
            </w:r>
          </w:p>
        </w:tc>
        <w:tc>
          <w:tcPr>
            <w:tcW w:w="8647" w:type="dxa"/>
          </w:tcPr>
          <w:p w:rsidR="00935F08" w:rsidRDefault="00935F08" w:rsidP="009A40B0">
            <w:pPr>
              <w:widowControl w:val="0"/>
              <w:autoSpaceDE w:val="0"/>
              <w:autoSpaceDN w:val="0"/>
              <w:jc w:val="both"/>
              <w:rPr>
                <w:rFonts w:ascii="Times New Roman" w:hAnsi="Times New Roman" w:cs="Times New Roman"/>
              </w:rPr>
            </w:pPr>
            <w:r>
              <w:rPr>
                <w:rFonts w:ascii="Times New Roman" w:hAnsi="Times New Roman" w:cs="Times New Roman"/>
              </w:rPr>
              <w:t>Исключается</w:t>
            </w:r>
            <w:r w:rsidR="00F1345E">
              <w:rPr>
                <w:rFonts w:ascii="Times New Roman" w:hAnsi="Times New Roman" w:cs="Times New Roman"/>
              </w:rPr>
              <w:t xml:space="preserve"> обязанность внесения изменений</w:t>
            </w:r>
            <w:r>
              <w:rPr>
                <w:rFonts w:ascii="Times New Roman" w:hAnsi="Times New Roman" w:cs="Times New Roman"/>
              </w:rPr>
              <w:t xml:space="preserve"> в план-график закупок в случае отмены определения поставщика (подрядчика, исполнителя). Теперь это право заказчика.</w:t>
            </w:r>
          </w:p>
        </w:tc>
        <w:tc>
          <w:tcPr>
            <w:tcW w:w="2268" w:type="dxa"/>
          </w:tcPr>
          <w:p w:rsidR="00935F08" w:rsidRPr="00772113" w:rsidRDefault="00935F08" w:rsidP="009A40B0">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w:t>
            </w:r>
            <w:r w:rsidRPr="001A5965">
              <w:rPr>
                <w:rFonts w:ascii="Times New Roman" w:eastAsia="Times New Roman" w:hAnsi="Times New Roman" w:cs="Times New Roman"/>
                <w:b/>
                <w:lang w:eastAsia="ru-RU"/>
              </w:rPr>
              <w:t xml:space="preserve"> 2019 года</w:t>
            </w:r>
          </w:p>
        </w:tc>
      </w:tr>
      <w:tr w:rsidR="005C773C" w:rsidRPr="001A5965" w:rsidTr="008D3C65">
        <w:trPr>
          <w:trHeight w:val="2517"/>
        </w:trPr>
        <w:tc>
          <w:tcPr>
            <w:tcW w:w="562" w:type="dxa"/>
          </w:tcPr>
          <w:p w:rsidR="005C773C" w:rsidRPr="001A5965" w:rsidRDefault="005C773C" w:rsidP="005C773C">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5C773C" w:rsidRPr="00BE62FE" w:rsidRDefault="009B05F9" w:rsidP="005C773C">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5C773C" w:rsidRPr="00BE62FE" w:rsidRDefault="005C773C" w:rsidP="005C773C">
            <w:pPr>
              <w:autoSpaceDE w:val="0"/>
              <w:autoSpaceDN w:val="0"/>
              <w:adjustRightInd w:val="0"/>
              <w:rPr>
                <w:rFonts w:ascii="Times New Roman" w:hAnsi="Times New Roman" w:cs="Times New Roman"/>
              </w:rPr>
            </w:pPr>
            <w:r w:rsidRPr="00BE62FE">
              <w:rPr>
                <w:rFonts w:ascii="Times New Roman" w:hAnsi="Times New Roman" w:cs="Times New Roman"/>
              </w:rPr>
              <w:t>статья 37 Закона № 44-ФЗ</w:t>
            </w:r>
          </w:p>
        </w:tc>
        <w:tc>
          <w:tcPr>
            <w:tcW w:w="8647" w:type="dxa"/>
          </w:tcPr>
          <w:p w:rsidR="005C773C" w:rsidRPr="00127FBF" w:rsidRDefault="005C773C" w:rsidP="005C773C">
            <w:pPr>
              <w:adjustRightInd w:val="0"/>
              <w:jc w:val="both"/>
              <w:rPr>
                <w:rFonts w:ascii="Times New Roman" w:hAnsi="Times New Roman" w:cs="Times New Roman"/>
                <w:b/>
              </w:rPr>
            </w:pPr>
            <w:r w:rsidRPr="00127FBF">
              <w:rPr>
                <w:rFonts w:ascii="Times New Roman" w:hAnsi="Times New Roman" w:cs="Times New Roman"/>
                <w:b/>
              </w:rPr>
              <w:t>Антидемпинговые меры</w:t>
            </w:r>
          </w:p>
          <w:p w:rsidR="005C773C" w:rsidRPr="00127FBF" w:rsidRDefault="005C773C" w:rsidP="005C773C">
            <w:pPr>
              <w:adjustRightInd w:val="0"/>
              <w:jc w:val="both"/>
              <w:rPr>
                <w:rFonts w:ascii="Times New Roman" w:hAnsi="Times New Roman" w:cs="Times New Roman"/>
              </w:rPr>
            </w:pPr>
            <w:r w:rsidRPr="00127FBF">
              <w:rPr>
                <w:rFonts w:ascii="Times New Roman" w:hAnsi="Times New Roman" w:cs="Times New Roman"/>
              </w:rPr>
              <w:t xml:space="preserve">Вводиться запрет на выплату аванса в случае, когда победитель снизил </w:t>
            </w:r>
            <w:proofErr w:type="gramStart"/>
            <w:r w:rsidR="00AF4F1A" w:rsidRPr="00127FBF">
              <w:rPr>
                <w:rFonts w:ascii="Times New Roman" w:hAnsi="Times New Roman" w:cs="Times New Roman"/>
              </w:rPr>
              <w:t>Н(</w:t>
            </w:r>
            <w:proofErr w:type="gramEnd"/>
            <w:r w:rsidR="00AF4F1A" w:rsidRPr="00127FBF">
              <w:rPr>
                <w:rFonts w:ascii="Times New Roman" w:hAnsi="Times New Roman" w:cs="Times New Roman"/>
              </w:rPr>
              <w:t>М)ЦК</w:t>
            </w:r>
            <w:r w:rsidRPr="00127FBF">
              <w:rPr>
                <w:rFonts w:ascii="Times New Roman" w:hAnsi="Times New Roman" w:cs="Times New Roman"/>
              </w:rPr>
              <w:t xml:space="preserve"> более чем на 25%. При применении антидемпинговых мер в закупках товара, необходимого для нормального жизнеобеспечения (продовольствие, средства для оказания скорой помощи, лекарственные средства, топливо), участник закупки будет обязан направить заказчику обоснование предлагаемой ц</w:t>
            </w:r>
            <w:r w:rsidR="00F1345E">
              <w:rPr>
                <w:rFonts w:ascii="Times New Roman" w:hAnsi="Times New Roman" w:cs="Times New Roman"/>
              </w:rPr>
              <w:t xml:space="preserve">ены, суммы цен единиц товара. </w:t>
            </w:r>
            <w:proofErr w:type="gramStart"/>
            <w:r w:rsidR="00F1345E">
              <w:rPr>
                <w:rFonts w:ascii="Times New Roman" w:hAnsi="Times New Roman" w:cs="Times New Roman"/>
              </w:rPr>
              <w:t>О</w:t>
            </w:r>
            <w:r w:rsidRPr="00127FBF">
              <w:rPr>
                <w:rFonts w:ascii="Times New Roman" w:hAnsi="Times New Roman" w:cs="Times New Roman"/>
              </w:rPr>
              <w:t>боснование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roofErr w:type="gramEnd"/>
          </w:p>
          <w:p w:rsidR="00127FBF" w:rsidRPr="001A5965" w:rsidRDefault="00127FBF" w:rsidP="005C773C">
            <w:pPr>
              <w:adjustRightInd w:val="0"/>
              <w:jc w:val="both"/>
              <w:rPr>
                <w:rFonts w:ascii="Times New Roman" w:hAnsi="Times New Roman" w:cs="Times New Roman"/>
              </w:rPr>
            </w:pPr>
            <w:r w:rsidRPr="00127FBF">
              <w:rPr>
                <w:rFonts w:ascii="Times New Roman" w:hAnsi="Times New Roman" w:cs="Times New Roman"/>
              </w:rPr>
              <w:t>При подтверждении добросовестности победителем закупки информация из реестра контрактов должна содержать сведения об исполнении контрактов без применения штрафных санкций таким победителем за трехлетний период. Иные случаи изменения периода при формировании указанной информации исключены.</w:t>
            </w:r>
          </w:p>
        </w:tc>
        <w:tc>
          <w:tcPr>
            <w:tcW w:w="2268" w:type="dxa"/>
          </w:tcPr>
          <w:p w:rsidR="00AC7084" w:rsidRDefault="005C773C" w:rsidP="005C773C">
            <w:pPr>
              <w:adjustRightInd w:val="0"/>
              <w:jc w:val="both"/>
              <w:rPr>
                <w:rFonts w:ascii="Times New Roman" w:hAnsi="Times New Roman" w:cs="Times New Roman"/>
                <w:b/>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p w:rsidR="005C773C" w:rsidRPr="00AC7084" w:rsidRDefault="005C773C" w:rsidP="00AC7084">
            <w:pPr>
              <w:jc w:val="center"/>
              <w:rPr>
                <w:rFonts w:ascii="Times New Roman" w:hAnsi="Times New Roman" w:cs="Times New Roman"/>
              </w:rPr>
            </w:pPr>
          </w:p>
        </w:tc>
      </w:tr>
      <w:tr w:rsidR="00AC7084" w:rsidRPr="001A5965" w:rsidTr="00DD5E00">
        <w:trPr>
          <w:trHeight w:val="828"/>
        </w:trPr>
        <w:tc>
          <w:tcPr>
            <w:tcW w:w="562" w:type="dxa"/>
          </w:tcPr>
          <w:p w:rsidR="00AC7084" w:rsidRPr="001A5965" w:rsidRDefault="00AC7084" w:rsidP="00AC7084">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C7084" w:rsidRPr="00BE62FE" w:rsidRDefault="009B05F9" w:rsidP="00AC7084">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C7084" w:rsidRPr="00BE62FE" w:rsidRDefault="00AC7084" w:rsidP="00AC7084">
            <w:pPr>
              <w:autoSpaceDE w:val="0"/>
              <w:autoSpaceDN w:val="0"/>
              <w:adjustRightInd w:val="0"/>
              <w:rPr>
                <w:rFonts w:ascii="Times New Roman" w:hAnsi="Times New Roman" w:cs="Times New Roman"/>
              </w:rPr>
            </w:pPr>
            <w:r w:rsidRPr="00BE62FE">
              <w:rPr>
                <w:rFonts w:ascii="Times New Roman" w:hAnsi="Times New Roman" w:cs="Times New Roman"/>
              </w:rPr>
              <w:t>статья 3</w:t>
            </w:r>
            <w:r>
              <w:rPr>
                <w:rFonts w:ascii="Times New Roman" w:hAnsi="Times New Roman" w:cs="Times New Roman"/>
              </w:rPr>
              <w:t>8</w:t>
            </w:r>
            <w:r w:rsidRPr="00BE62FE">
              <w:rPr>
                <w:rFonts w:ascii="Times New Roman" w:hAnsi="Times New Roman" w:cs="Times New Roman"/>
              </w:rPr>
              <w:t xml:space="preserve"> Закона № 44-ФЗ</w:t>
            </w:r>
          </w:p>
        </w:tc>
        <w:tc>
          <w:tcPr>
            <w:tcW w:w="8647" w:type="dxa"/>
          </w:tcPr>
          <w:p w:rsidR="00AC7084" w:rsidRDefault="00AC7084" w:rsidP="00AC7084">
            <w:pPr>
              <w:pStyle w:val="s15"/>
              <w:spacing w:before="0" w:beforeAutospacing="0" w:after="0" w:afterAutospacing="0"/>
              <w:jc w:val="both"/>
              <w:rPr>
                <w:b/>
              </w:rPr>
            </w:pPr>
            <w:r w:rsidRPr="00AC7084">
              <w:rPr>
                <w:sz w:val="22"/>
                <w:szCs w:val="22"/>
              </w:rPr>
              <w:t>Исключается обязанность контрактной службы, контрактного управляющего разрабатыва</w:t>
            </w:r>
            <w:r>
              <w:rPr>
                <w:sz w:val="22"/>
                <w:szCs w:val="22"/>
              </w:rPr>
              <w:t>ть</w:t>
            </w:r>
            <w:r w:rsidRPr="00AC7084">
              <w:rPr>
                <w:sz w:val="22"/>
                <w:szCs w:val="22"/>
              </w:rPr>
              <w:t xml:space="preserve"> план закупок, осуществля</w:t>
            </w:r>
            <w:r>
              <w:rPr>
                <w:sz w:val="22"/>
                <w:szCs w:val="22"/>
              </w:rPr>
              <w:t>ть</w:t>
            </w:r>
            <w:r w:rsidRPr="00AC7084">
              <w:rPr>
                <w:sz w:val="22"/>
                <w:szCs w:val="22"/>
              </w:rPr>
              <w:t xml:space="preserve"> подготовку изменен</w:t>
            </w:r>
            <w:r>
              <w:rPr>
                <w:sz w:val="22"/>
                <w:szCs w:val="22"/>
              </w:rPr>
              <w:t xml:space="preserve">ий для внесения в план закупок и размещать такие документы в ЕИС. </w:t>
            </w:r>
          </w:p>
        </w:tc>
        <w:tc>
          <w:tcPr>
            <w:tcW w:w="2268" w:type="dxa"/>
          </w:tcPr>
          <w:p w:rsidR="00AC7084" w:rsidRPr="00772113" w:rsidRDefault="00AC7084" w:rsidP="00AC7084">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w:t>
            </w:r>
            <w:r w:rsidRPr="001A5965">
              <w:rPr>
                <w:rFonts w:ascii="Times New Roman" w:eastAsia="Times New Roman" w:hAnsi="Times New Roman" w:cs="Times New Roman"/>
                <w:b/>
                <w:lang w:eastAsia="ru-RU"/>
              </w:rPr>
              <w:t xml:space="preserve"> 2019 года</w:t>
            </w:r>
          </w:p>
        </w:tc>
      </w:tr>
      <w:tr w:rsidR="007B5955" w:rsidRPr="001A5965" w:rsidTr="00694750">
        <w:trPr>
          <w:trHeight w:val="1200"/>
        </w:trPr>
        <w:tc>
          <w:tcPr>
            <w:tcW w:w="562" w:type="dxa"/>
            <w:vMerge w:val="restart"/>
          </w:tcPr>
          <w:p w:rsidR="007B5955" w:rsidRPr="001A5965" w:rsidRDefault="007B5955" w:rsidP="00AC7084">
            <w:pPr>
              <w:pStyle w:val="a4"/>
              <w:numPr>
                <w:ilvl w:val="0"/>
                <w:numId w:val="2"/>
              </w:numPr>
              <w:tabs>
                <w:tab w:val="left" w:pos="709"/>
              </w:tabs>
              <w:ind w:right="34"/>
              <w:rPr>
                <w:rFonts w:ascii="Times New Roman" w:hAnsi="Times New Roman" w:cs="Times New Roman"/>
              </w:rPr>
            </w:pPr>
          </w:p>
        </w:tc>
        <w:tc>
          <w:tcPr>
            <w:tcW w:w="1843" w:type="dxa"/>
            <w:vMerge w:val="restart"/>
            <w:shd w:val="clear" w:color="auto" w:fill="auto"/>
          </w:tcPr>
          <w:p w:rsidR="007B5955" w:rsidRPr="00BE62FE" w:rsidRDefault="009B05F9" w:rsidP="00AC7084">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7B5955" w:rsidRPr="00BE62FE" w:rsidRDefault="007B5955" w:rsidP="00AC7084">
            <w:pPr>
              <w:autoSpaceDE w:val="0"/>
              <w:autoSpaceDN w:val="0"/>
              <w:adjustRightInd w:val="0"/>
              <w:rPr>
                <w:rFonts w:ascii="Times New Roman" w:hAnsi="Times New Roman" w:cs="Times New Roman"/>
              </w:rPr>
            </w:pPr>
            <w:r>
              <w:rPr>
                <w:rFonts w:ascii="Times New Roman" w:hAnsi="Times New Roman" w:cs="Times New Roman"/>
              </w:rPr>
              <w:t>статья 42</w:t>
            </w:r>
            <w:r w:rsidRPr="00BE62FE">
              <w:rPr>
                <w:rFonts w:ascii="Times New Roman" w:hAnsi="Times New Roman" w:cs="Times New Roman"/>
              </w:rPr>
              <w:t xml:space="preserve"> Закона № 44-ФЗ</w:t>
            </w:r>
          </w:p>
        </w:tc>
        <w:tc>
          <w:tcPr>
            <w:tcW w:w="8647" w:type="dxa"/>
          </w:tcPr>
          <w:p w:rsidR="00DD5E00" w:rsidRDefault="007B5955" w:rsidP="00DD5E00">
            <w:pPr>
              <w:pStyle w:val="s15"/>
              <w:spacing w:before="0" w:beforeAutospacing="0" w:after="0" w:afterAutospacing="0"/>
              <w:jc w:val="both"/>
              <w:rPr>
                <w:b/>
                <w:sz w:val="22"/>
                <w:szCs w:val="22"/>
              </w:rPr>
            </w:pPr>
            <w:r w:rsidRPr="00AC7084">
              <w:rPr>
                <w:b/>
                <w:sz w:val="22"/>
                <w:szCs w:val="22"/>
              </w:rPr>
              <w:t>Изменения в содержании извещения об осуществлении закупки</w:t>
            </w:r>
          </w:p>
          <w:p w:rsidR="007B5955" w:rsidRPr="00AC7084" w:rsidRDefault="007B5955" w:rsidP="00F1345E">
            <w:pPr>
              <w:pStyle w:val="s15"/>
              <w:spacing w:before="0" w:beforeAutospacing="0" w:after="0" w:afterAutospacing="0"/>
              <w:jc w:val="both"/>
              <w:rPr>
                <w:sz w:val="22"/>
                <w:szCs w:val="22"/>
              </w:rPr>
            </w:pPr>
            <w:proofErr w:type="gramStart"/>
            <w:r>
              <w:rPr>
                <w:sz w:val="22"/>
                <w:szCs w:val="22"/>
              </w:rPr>
              <w:t>Изменено содержание извещения об осуществлении закупки, по которой невозможно определить объем товаров, работ, услуг (</w:t>
            </w:r>
            <w:r w:rsidRPr="007B5955">
              <w:rPr>
                <w:sz w:val="22"/>
                <w:szCs w:val="22"/>
              </w:rPr>
              <w:t xml:space="preserve">указываются ориентировочное значение цены контракта либо формула цены и максимальное значение цены </w:t>
            </w:r>
            <w:r w:rsidR="00F1345E" w:rsidRPr="007B5955">
              <w:rPr>
                <w:sz w:val="22"/>
                <w:szCs w:val="22"/>
              </w:rPr>
              <w:t>контракта</w:t>
            </w:r>
            <w:r w:rsidR="00F1345E">
              <w:rPr>
                <w:sz w:val="22"/>
                <w:szCs w:val="22"/>
              </w:rPr>
              <w:t>.</w:t>
            </w:r>
            <w:r w:rsidR="00F1345E" w:rsidRPr="007B5955">
              <w:rPr>
                <w:b/>
                <w:color w:val="C00000"/>
                <w:sz w:val="22"/>
                <w:szCs w:val="22"/>
              </w:rPr>
              <w:t xml:space="preserve"> *</w:t>
            </w:r>
            <w:r w:rsidRPr="007B5955">
              <w:rPr>
                <w:b/>
                <w:color w:val="C00000"/>
                <w:sz w:val="22"/>
                <w:szCs w:val="22"/>
              </w:rPr>
              <w:t>*</w:t>
            </w:r>
            <w:proofErr w:type="gramEnd"/>
          </w:p>
        </w:tc>
        <w:tc>
          <w:tcPr>
            <w:tcW w:w="2268" w:type="dxa"/>
          </w:tcPr>
          <w:p w:rsidR="007B5955" w:rsidRDefault="007B5955" w:rsidP="00AC7084">
            <w:pPr>
              <w:adjustRightInd w:val="0"/>
              <w:jc w:val="both"/>
              <w:rPr>
                <w:rFonts w:ascii="Times New Roman" w:hAnsi="Times New Roman" w:cs="Times New Roman"/>
                <w:b/>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p w:rsidR="007B5955" w:rsidRPr="00AC7084" w:rsidRDefault="007B5955" w:rsidP="00AC7084">
            <w:pPr>
              <w:jc w:val="center"/>
              <w:rPr>
                <w:rFonts w:ascii="Times New Roman" w:hAnsi="Times New Roman" w:cs="Times New Roman"/>
              </w:rPr>
            </w:pPr>
          </w:p>
        </w:tc>
      </w:tr>
      <w:tr w:rsidR="00DD5E00" w:rsidRPr="001A5965" w:rsidTr="00DD5E00">
        <w:trPr>
          <w:trHeight w:val="726"/>
        </w:trPr>
        <w:tc>
          <w:tcPr>
            <w:tcW w:w="562" w:type="dxa"/>
            <w:vMerge/>
          </w:tcPr>
          <w:p w:rsidR="00DD5E00" w:rsidRPr="001A5965" w:rsidRDefault="00DD5E00" w:rsidP="00DD5E00">
            <w:pPr>
              <w:pStyle w:val="a4"/>
              <w:numPr>
                <w:ilvl w:val="0"/>
                <w:numId w:val="2"/>
              </w:numPr>
              <w:tabs>
                <w:tab w:val="left" w:pos="709"/>
              </w:tabs>
              <w:ind w:right="34"/>
              <w:rPr>
                <w:rFonts w:ascii="Times New Roman" w:hAnsi="Times New Roman" w:cs="Times New Roman"/>
              </w:rPr>
            </w:pPr>
          </w:p>
        </w:tc>
        <w:tc>
          <w:tcPr>
            <w:tcW w:w="1843" w:type="dxa"/>
            <w:vMerge/>
            <w:shd w:val="clear" w:color="auto" w:fill="auto"/>
          </w:tcPr>
          <w:p w:rsidR="00DD5E00" w:rsidRPr="00BE62FE" w:rsidRDefault="00DD5E00" w:rsidP="00DD5E00">
            <w:pPr>
              <w:autoSpaceDE w:val="0"/>
              <w:autoSpaceDN w:val="0"/>
              <w:adjustRightInd w:val="0"/>
              <w:rPr>
                <w:rFonts w:ascii="Times New Roman" w:hAnsi="Times New Roman" w:cs="Times New Roman"/>
              </w:rPr>
            </w:pPr>
          </w:p>
        </w:tc>
        <w:tc>
          <w:tcPr>
            <w:tcW w:w="1843" w:type="dxa"/>
            <w:vMerge/>
            <w:shd w:val="clear" w:color="auto" w:fill="auto"/>
          </w:tcPr>
          <w:p w:rsidR="00DD5E00" w:rsidRDefault="00DD5E00" w:rsidP="00DD5E00">
            <w:pPr>
              <w:autoSpaceDE w:val="0"/>
              <w:autoSpaceDN w:val="0"/>
              <w:adjustRightInd w:val="0"/>
              <w:rPr>
                <w:rFonts w:ascii="Times New Roman" w:hAnsi="Times New Roman" w:cs="Times New Roman"/>
              </w:rPr>
            </w:pPr>
          </w:p>
        </w:tc>
        <w:tc>
          <w:tcPr>
            <w:tcW w:w="8647" w:type="dxa"/>
          </w:tcPr>
          <w:p w:rsidR="00DD5E00" w:rsidRPr="00AC7084" w:rsidRDefault="00DD5E00" w:rsidP="00DD5E00">
            <w:pPr>
              <w:pStyle w:val="s15"/>
              <w:spacing w:before="0" w:after="0"/>
              <w:jc w:val="both"/>
              <w:rPr>
                <w:b/>
                <w:sz w:val="22"/>
                <w:szCs w:val="22"/>
              </w:rPr>
            </w:pPr>
            <w:r w:rsidRPr="00DD5E00">
              <w:rPr>
                <w:sz w:val="22"/>
                <w:szCs w:val="22"/>
              </w:rPr>
              <w:t>Извещение о проведении закупки должно содержать размер аванса, устанавливаемый в соответствии с законодательством о контрактной системе в сфере закупок (если предусмотрена выплата аванса)</w:t>
            </w:r>
            <w:r>
              <w:rPr>
                <w:sz w:val="22"/>
                <w:szCs w:val="22"/>
              </w:rPr>
              <w:t>.</w:t>
            </w:r>
          </w:p>
        </w:tc>
        <w:tc>
          <w:tcPr>
            <w:tcW w:w="2268" w:type="dxa"/>
          </w:tcPr>
          <w:p w:rsidR="00DD5E00" w:rsidRPr="00772113" w:rsidRDefault="00DD5E00" w:rsidP="00DD5E00">
            <w:pPr>
              <w:widowControl w:val="0"/>
              <w:autoSpaceDE w:val="0"/>
              <w:autoSpaceDN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w:t>
            </w:r>
            <w:r w:rsidRPr="001A5965">
              <w:rPr>
                <w:rFonts w:ascii="Times New Roman" w:eastAsia="Times New Roman" w:hAnsi="Times New Roman" w:cs="Times New Roman"/>
                <w:b/>
                <w:lang w:eastAsia="ru-RU"/>
              </w:rPr>
              <w:t xml:space="preserve"> 2019 года</w:t>
            </w:r>
          </w:p>
        </w:tc>
      </w:tr>
      <w:tr w:rsidR="00DD5E00" w:rsidRPr="001A5965" w:rsidTr="00DD5E00">
        <w:trPr>
          <w:trHeight w:val="726"/>
        </w:trPr>
        <w:tc>
          <w:tcPr>
            <w:tcW w:w="562" w:type="dxa"/>
          </w:tcPr>
          <w:p w:rsidR="00DD5E00" w:rsidRPr="001A5965" w:rsidRDefault="00DD5E00" w:rsidP="00DD5E0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DD5E00" w:rsidRPr="00BE62FE" w:rsidRDefault="009B05F9" w:rsidP="00DD5E00">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DD5E00" w:rsidRDefault="00DD5E00" w:rsidP="00DD5E00">
            <w:pPr>
              <w:autoSpaceDE w:val="0"/>
              <w:autoSpaceDN w:val="0"/>
              <w:adjustRightInd w:val="0"/>
              <w:rPr>
                <w:rFonts w:ascii="Times New Roman" w:hAnsi="Times New Roman" w:cs="Times New Roman"/>
              </w:rPr>
            </w:pPr>
            <w:r>
              <w:rPr>
                <w:rFonts w:ascii="Times New Roman" w:hAnsi="Times New Roman" w:cs="Times New Roman"/>
              </w:rPr>
              <w:t>статья 44</w:t>
            </w:r>
            <w:r w:rsidRPr="00BE62FE">
              <w:rPr>
                <w:rFonts w:ascii="Times New Roman" w:hAnsi="Times New Roman" w:cs="Times New Roman"/>
              </w:rPr>
              <w:t xml:space="preserve"> Закона № 44-ФЗ</w:t>
            </w:r>
          </w:p>
        </w:tc>
        <w:tc>
          <w:tcPr>
            <w:tcW w:w="8647" w:type="dxa"/>
          </w:tcPr>
          <w:p w:rsidR="00434D41" w:rsidRPr="00DD5E00" w:rsidRDefault="00DD5E00" w:rsidP="004D3D6E">
            <w:pPr>
              <w:pStyle w:val="s15"/>
              <w:spacing w:before="0" w:after="0"/>
              <w:jc w:val="both"/>
              <w:rPr>
                <w:sz w:val="22"/>
                <w:szCs w:val="22"/>
              </w:rPr>
            </w:pPr>
            <w:r w:rsidRPr="00965A03">
              <w:rPr>
                <w:sz w:val="22"/>
                <w:szCs w:val="22"/>
              </w:rPr>
              <w:t>Устранен пробел законодательства в части установления обеспечения заявки по закупкам до 5 млн. рублей</w:t>
            </w:r>
            <w:r w:rsidR="00965A03" w:rsidRPr="00965A03">
              <w:rPr>
                <w:sz w:val="22"/>
                <w:szCs w:val="22"/>
              </w:rPr>
              <w:t>. Так, р</w:t>
            </w:r>
            <w:r w:rsidRPr="00965A03">
              <w:rPr>
                <w:sz w:val="22"/>
                <w:szCs w:val="22"/>
              </w:rPr>
              <w:t>азмер обеспечения заявки на участие в конкурсе или аукционе должен составлять от</w:t>
            </w:r>
            <w:r w:rsidR="00965A03">
              <w:rPr>
                <w:sz w:val="22"/>
                <w:szCs w:val="22"/>
              </w:rPr>
              <w:t xml:space="preserve"> ½% до 1% </w:t>
            </w:r>
            <w:proofErr w:type="gramStart"/>
            <w:r w:rsidR="00965A03">
              <w:rPr>
                <w:sz w:val="22"/>
                <w:szCs w:val="22"/>
              </w:rPr>
              <w:t>Н(</w:t>
            </w:r>
            <w:proofErr w:type="gramEnd"/>
            <w:r w:rsidR="00965A03">
              <w:rPr>
                <w:sz w:val="22"/>
                <w:szCs w:val="22"/>
              </w:rPr>
              <w:t xml:space="preserve">М)ЦК, если размер </w:t>
            </w:r>
            <w:r w:rsidR="00AF4F1A">
              <w:rPr>
                <w:sz w:val="22"/>
                <w:szCs w:val="22"/>
              </w:rPr>
              <w:t>Н(М)ЦК</w:t>
            </w:r>
            <w:r w:rsidRPr="00965A03">
              <w:rPr>
                <w:sz w:val="22"/>
                <w:szCs w:val="22"/>
              </w:rPr>
              <w:t xml:space="preserve"> составляет </w:t>
            </w:r>
            <w:r w:rsidR="00965A03">
              <w:rPr>
                <w:sz w:val="22"/>
                <w:szCs w:val="22"/>
              </w:rPr>
              <w:t>до 20 млн. руб.</w:t>
            </w:r>
          </w:p>
        </w:tc>
        <w:tc>
          <w:tcPr>
            <w:tcW w:w="2268" w:type="dxa"/>
          </w:tcPr>
          <w:p w:rsidR="00DD5E00" w:rsidRDefault="00DD5E00" w:rsidP="00DD5E00">
            <w:pPr>
              <w:adjustRightInd w:val="0"/>
              <w:jc w:val="both"/>
              <w:rPr>
                <w:rFonts w:ascii="Times New Roman" w:hAnsi="Times New Roman" w:cs="Times New Roman"/>
                <w:b/>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p w:rsidR="00DD5E00" w:rsidRDefault="00DD5E00" w:rsidP="00DD5E00">
            <w:pPr>
              <w:widowControl w:val="0"/>
              <w:autoSpaceDE w:val="0"/>
              <w:autoSpaceDN w:val="0"/>
              <w:jc w:val="both"/>
              <w:rPr>
                <w:rFonts w:ascii="Times New Roman" w:eastAsia="Times New Roman" w:hAnsi="Times New Roman" w:cs="Times New Roman"/>
                <w:b/>
                <w:lang w:eastAsia="ru-RU"/>
              </w:rPr>
            </w:pPr>
          </w:p>
        </w:tc>
      </w:tr>
      <w:tr w:rsidR="009C62F7" w:rsidRPr="001A5965" w:rsidTr="00694750">
        <w:trPr>
          <w:trHeight w:val="391"/>
        </w:trPr>
        <w:tc>
          <w:tcPr>
            <w:tcW w:w="562" w:type="dxa"/>
          </w:tcPr>
          <w:p w:rsidR="009C62F7" w:rsidRPr="001A5965" w:rsidRDefault="009C62F7" w:rsidP="009C62F7">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C62F7" w:rsidRPr="00BE62FE" w:rsidRDefault="009B05F9" w:rsidP="009C62F7">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9C62F7" w:rsidRDefault="009C62F7" w:rsidP="009C62F7">
            <w:pPr>
              <w:autoSpaceDE w:val="0"/>
              <w:autoSpaceDN w:val="0"/>
              <w:adjustRightInd w:val="0"/>
              <w:rPr>
                <w:rFonts w:ascii="Times New Roman" w:hAnsi="Times New Roman" w:cs="Times New Roman"/>
              </w:rPr>
            </w:pPr>
            <w:r>
              <w:rPr>
                <w:rFonts w:ascii="Times New Roman" w:hAnsi="Times New Roman" w:cs="Times New Roman"/>
              </w:rPr>
              <w:t>статья 45</w:t>
            </w:r>
            <w:r w:rsidRPr="00BE62FE">
              <w:rPr>
                <w:rFonts w:ascii="Times New Roman" w:hAnsi="Times New Roman" w:cs="Times New Roman"/>
              </w:rPr>
              <w:t xml:space="preserve"> Закона </w:t>
            </w:r>
            <w:r w:rsidRPr="00BE62FE">
              <w:rPr>
                <w:rFonts w:ascii="Times New Roman" w:hAnsi="Times New Roman" w:cs="Times New Roman"/>
              </w:rPr>
              <w:lastRenderedPageBreak/>
              <w:t>№ 44-ФЗ</w:t>
            </w:r>
          </w:p>
        </w:tc>
        <w:tc>
          <w:tcPr>
            <w:tcW w:w="8647" w:type="dxa"/>
          </w:tcPr>
          <w:p w:rsidR="009C62F7" w:rsidRPr="00965A03" w:rsidRDefault="009C62F7" w:rsidP="009C62F7">
            <w:pPr>
              <w:pStyle w:val="s15"/>
              <w:spacing w:before="0" w:beforeAutospacing="0" w:after="0" w:afterAutospacing="0"/>
              <w:jc w:val="both"/>
              <w:rPr>
                <w:sz w:val="22"/>
                <w:szCs w:val="22"/>
              </w:rPr>
            </w:pPr>
            <w:r w:rsidRPr="009C62F7">
              <w:rPr>
                <w:sz w:val="22"/>
                <w:szCs w:val="22"/>
              </w:rPr>
              <w:lastRenderedPageBreak/>
              <w:t xml:space="preserve">У заказчиков появится возможность принимать банковские гарантии в качестве </w:t>
            </w:r>
            <w:r w:rsidRPr="009C62F7">
              <w:rPr>
                <w:sz w:val="22"/>
                <w:szCs w:val="22"/>
              </w:rPr>
              <w:lastRenderedPageBreak/>
              <w:t>обеспечения гарантийных обязательств.</w:t>
            </w:r>
          </w:p>
        </w:tc>
        <w:tc>
          <w:tcPr>
            <w:tcW w:w="2268" w:type="dxa"/>
          </w:tcPr>
          <w:p w:rsidR="009C62F7" w:rsidRDefault="009C62F7" w:rsidP="009C62F7">
            <w:pPr>
              <w:pStyle w:val="s15"/>
              <w:spacing w:before="0" w:beforeAutospacing="0" w:after="0" w:afterAutospacing="0"/>
              <w:jc w:val="both"/>
              <w:rPr>
                <w:b/>
                <w:sz w:val="22"/>
                <w:szCs w:val="22"/>
              </w:rPr>
            </w:pPr>
            <w:r>
              <w:rPr>
                <w:b/>
                <w:sz w:val="22"/>
                <w:szCs w:val="22"/>
              </w:rPr>
              <w:lastRenderedPageBreak/>
              <w:t>1 июля</w:t>
            </w:r>
            <w:r w:rsidRPr="001A5965">
              <w:rPr>
                <w:b/>
                <w:sz w:val="22"/>
                <w:szCs w:val="22"/>
              </w:rPr>
              <w:t xml:space="preserve"> 2019 года</w:t>
            </w:r>
          </w:p>
          <w:p w:rsidR="009C62F7" w:rsidRPr="009C62F7" w:rsidRDefault="009C62F7" w:rsidP="009C62F7">
            <w:pPr>
              <w:jc w:val="center"/>
              <w:rPr>
                <w:lang w:eastAsia="ru-RU"/>
              </w:rPr>
            </w:pPr>
          </w:p>
        </w:tc>
      </w:tr>
      <w:tr w:rsidR="009C62F7" w:rsidRPr="001A5965" w:rsidTr="00DD5E00">
        <w:trPr>
          <w:trHeight w:val="726"/>
        </w:trPr>
        <w:tc>
          <w:tcPr>
            <w:tcW w:w="562" w:type="dxa"/>
          </w:tcPr>
          <w:p w:rsidR="009C62F7" w:rsidRPr="001A5965" w:rsidRDefault="009C62F7" w:rsidP="009C62F7">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C62F7" w:rsidRPr="00BE62FE" w:rsidRDefault="009B05F9" w:rsidP="009C62F7">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9C62F7" w:rsidRDefault="009C62F7" w:rsidP="009C62F7">
            <w:pPr>
              <w:autoSpaceDE w:val="0"/>
              <w:autoSpaceDN w:val="0"/>
              <w:adjustRightInd w:val="0"/>
              <w:rPr>
                <w:rFonts w:ascii="Times New Roman" w:hAnsi="Times New Roman" w:cs="Times New Roman"/>
              </w:rPr>
            </w:pPr>
            <w:r>
              <w:rPr>
                <w:rFonts w:ascii="Times New Roman" w:hAnsi="Times New Roman" w:cs="Times New Roman"/>
              </w:rPr>
              <w:t>статья 54</w:t>
            </w:r>
            <w:r w:rsidRPr="009C62F7">
              <w:rPr>
                <w:rFonts w:ascii="Times New Roman" w:hAnsi="Times New Roman" w:cs="Times New Roman"/>
                <w:vertAlign w:val="superscript"/>
              </w:rPr>
              <w:t xml:space="preserve">3 </w:t>
            </w:r>
            <w:r w:rsidRPr="00BE62FE">
              <w:rPr>
                <w:rFonts w:ascii="Times New Roman" w:hAnsi="Times New Roman" w:cs="Times New Roman"/>
              </w:rPr>
              <w:t>Закона № 44-ФЗ</w:t>
            </w:r>
          </w:p>
        </w:tc>
        <w:tc>
          <w:tcPr>
            <w:tcW w:w="8647" w:type="dxa"/>
          </w:tcPr>
          <w:p w:rsidR="009C62F7" w:rsidRPr="009C62F7" w:rsidRDefault="00D738E9" w:rsidP="00D738E9">
            <w:pPr>
              <w:pStyle w:val="s15"/>
              <w:spacing w:before="0" w:beforeAutospacing="0" w:after="0" w:afterAutospacing="0"/>
              <w:jc w:val="both"/>
              <w:rPr>
                <w:sz w:val="22"/>
                <w:szCs w:val="22"/>
              </w:rPr>
            </w:pPr>
            <w:r w:rsidRPr="00D738E9">
              <w:rPr>
                <w:sz w:val="22"/>
                <w:szCs w:val="22"/>
              </w:rPr>
              <w:t>В случае осуществления закупки, в отношении которой невозможно определить объем товаров, работ, услуг, к</w:t>
            </w:r>
            <w:r w:rsidR="009C62F7" w:rsidRPr="00D738E9">
              <w:rPr>
                <w:sz w:val="22"/>
                <w:szCs w:val="22"/>
              </w:rPr>
              <w:t>онкурсная документация наряду с информацией, указанной в извещении, должна содержать, в том числе обоснование начальных цен единиц товара, работы, услуги.</w:t>
            </w:r>
          </w:p>
        </w:tc>
        <w:tc>
          <w:tcPr>
            <w:tcW w:w="2268" w:type="dxa"/>
          </w:tcPr>
          <w:p w:rsidR="009C62F7" w:rsidRDefault="009C62F7" w:rsidP="009C62F7">
            <w:pPr>
              <w:pStyle w:val="s15"/>
              <w:spacing w:before="0" w:beforeAutospacing="0" w:after="0" w:afterAutospacing="0"/>
              <w:jc w:val="both"/>
              <w:rPr>
                <w:b/>
                <w:sz w:val="22"/>
                <w:szCs w:val="22"/>
              </w:rPr>
            </w:pPr>
            <w:r>
              <w:rPr>
                <w:b/>
                <w:sz w:val="22"/>
                <w:szCs w:val="22"/>
              </w:rPr>
              <w:t>1 июля</w:t>
            </w:r>
            <w:r w:rsidRPr="001A5965">
              <w:rPr>
                <w:b/>
                <w:sz w:val="22"/>
                <w:szCs w:val="22"/>
              </w:rPr>
              <w:t xml:space="preserve"> 2019 года</w:t>
            </w:r>
          </w:p>
          <w:p w:rsidR="009C62F7" w:rsidRDefault="009C62F7" w:rsidP="009C62F7">
            <w:pPr>
              <w:pStyle w:val="s15"/>
              <w:spacing w:before="0" w:beforeAutospacing="0" w:after="0" w:afterAutospacing="0"/>
              <w:jc w:val="both"/>
              <w:rPr>
                <w:b/>
                <w:sz w:val="22"/>
                <w:szCs w:val="22"/>
              </w:rPr>
            </w:pPr>
          </w:p>
        </w:tc>
      </w:tr>
      <w:tr w:rsidR="009C62F7" w:rsidRPr="001A5965" w:rsidTr="00DD5E00">
        <w:trPr>
          <w:trHeight w:val="726"/>
        </w:trPr>
        <w:tc>
          <w:tcPr>
            <w:tcW w:w="562" w:type="dxa"/>
          </w:tcPr>
          <w:p w:rsidR="009C62F7" w:rsidRPr="001A5965" w:rsidRDefault="009C62F7" w:rsidP="009C62F7">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C62F7" w:rsidRPr="00BE62FE" w:rsidRDefault="009B05F9" w:rsidP="009C62F7">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9C62F7" w:rsidRDefault="009C62F7" w:rsidP="009C62F7">
            <w:pPr>
              <w:autoSpaceDE w:val="0"/>
              <w:autoSpaceDN w:val="0"/>
              <w:adjustRightInd w:val="0"/>
              <w:rPr>
                <w:rFonts w:ascii="Times New Roman" w:hAnsi="Times New Roman" w:cs="Times New Roman"/>
              </w:rPr>
            </w:pPr>
            <w:r>
              <w:rPr>
                <w:rFonts w:ascii="Times New Roman" w:hAnsi="Times New Roman" w:cs="Times New Roman"/>
              </w:rPr>
              <w:t>статья 54</w:t>
            </w:r>
            <w:r>
              <w:rPr>
                <w:rFonts w:ascii="Times New Roman" w:hAnsi="Times New Roman" w:cs="Times New Roman"/>
                <w:vertAlign w:val="superscript"/>
              </w:rPr>
              <w:t>4</w:t>
            </w:r>
            <w:r w:rsidRPr="009C62F7">
              <w:rPr>
                <w:rFonts w:ascii="Times New Roman" w:hAnsi="Times New Roman" w:cs="Times New Roman"/>
                <w:vertAlign w:val="superscript"/>
              </w:rPr>
              <w:t xml:space="preserve"> </w:t>
            </w:r>
            <w:r w:rsidRPr="00BE62FE">
              <w:rPr>
                <w:rFonts w:ascii="Times New Roman" w:hAnsi="Times New Roman" w:cs="Times New Roman"/>
              </w:rPr>
              <w:t>Закона № 44-ФЗ</w:t>
            </w:r>
          </w:p>
        </w:tc>
        <w:tc>
          <w:tcPr>
            <w:tcW w:w="8647" w:type="dxa"/>
          </w:tcPr>
          <w:p w:rsidR="009C62F7" w:rsidRPr="00D738E9" w:rsidRDefault="00D738E9" w:rsidP="00D738E9">
            <w:pPr>
              <w:pStyle w:val="s15"/>
              <w:spacing w:before="0" w:beforeAutospacing="0" w:after="0" w:afterAutospacing="0"/>
              <w:jc w:val="both"/>
              <w:rPr>
                <w:sz w:val="22"/>
                <w:szCs w:val="22"/>
              </w:rPr>
            </w:pPr>
            <w:r w:rsidRPr="00D738E9">
              <w:rPr>
                <w:sz w:val="22"/>
                <w:szCs w:val="22"/>
              </w:rPr>
              <w:t xml:space="preserve">В случае осуществления закупки, в отношении которой невозможно определить объем товаров, работ, услуг, </w:t>
            </w:r>
            <w:r w:rsidR="009C62F7" w:rsidRPr="00D738E9">
              <w:rPr>
                <w:sz w:val="22"/>
                <w:szCs w:val="22"/>
              </w:rPr>
              <w:t>заявка участника открытого конкурса в электронной форме должна содержать предложения участника о сумме цен единиц товара, работы, услуги.</w:t>
            </w:r>
          </w:p>
        </w:tc>
        <w:tc>
          <w:tcPr>
            <w:tcW w:w="2268" w:type="dxa"/>
          </w:tcPr>
          <w:p w:rsidR="00D738E9" w:rsidRDefault="00D738E9" w:rsidP="00D738E9">
            <w:pPr>
              <w:pStyle w:val="s15"/>
              <w:spacing w:before="0" w:beforeAutospacing="0" w:after="0" w:afterAutospacing="0"/>
              <w:jc w:val="both"/>
              <w:rPr>
                <w:b/>
                <w:sz w:val="22"/>
                <w:szCs w:val="22"/>
              </w:rPr>
            </w:pPr>
            <w:r>
              <w:rPr>
                <w:b/>
                <w:sz w:val="22"/>
                <w:szCs w:val="22"/>
              </w:rPr>
              <w:t>1 июля</w:t>
            </w:r>
            <w:r w:rsidRPr="001A5965">
              <w:rPr>
                <w:b/>
                <w:sz w:val="22"/>
                <w:szCs w:val="22"/>
              </w:rPr>
              <w:t xml:space="preserve"> 2019 года</w:t>
            </w:r>
          </w:p>
          <w:p w:rsidR="009C62F7" w:rsidRDefault="009C62F7" w:rsidP="009C62F7">
            <w:pPr>
              <w:pStyle w:val="s15"/>
              <w:spacing w:before="0" w:beforeAutospacing="0" w:after="0" w:afterAutospacing="0"/>
              <w:jc w:val="both"/>
              <w:rPr>
                <w:b/>
                <w:sz w:val="22"/>
                <w:szCs w:val="22"/>
              </w:rPr>
            </w:pPr>
          </w:p>
        </w:tc>
      </w:tr>
      <w:tr w:rsidR="00935F08" w:rsidRPr="001A5965" w:rsidTr="00694750">
        <w:trPr>
          <w:trHeight w:val="1027"/>
        </w:trPr>
        <w:tc>
          <w:tcPr>
            <w:tcW w:w="562" w:type="dxa"/>
          </w:tcPr>
          <w:p w:rsidR="00935F08" w:rsidRPr="001A5965" w:rsidRDefault="00935F08" w:rsidP="009A40B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35F08" w:rsidRPr="00BE62FE" w:rsidRDefault="009B05F9" w:rsidP="009A40B0">
            <w:pPr>
              <w:autoSpaceDE w:val="0"/>
              <w:autoSpaceDN w:val="0"/>
              <w:adjustRightInd w:val="0"/>
              <w:rPr>
                <w:rFonts w:ascii="Times New Roman" w:hAnsi="Times New Roman" w:cs="Times New Roman"/>
              </w:rPr>
            </w:pPr>
            <w:r>
              <w:rPr>
                <w:rFonts w:ascii="Times New Roman" w:hAnsi="Times New Roman" w:cs="Times New Roman"/>
              </w:rPr>
              <w:t>Закон № 69-ФЗ</w:t>
            </w:r>
          </w:p>
        </w:tc>
        <w:tc>
          <w:tcPr>
            <w:tcW w:w="1843" w:type="dxa"/>
            <w:shd w:val="clear" w:color="auto" w:fill="auto"/>
          </w:tcPr>
          <w:p w:rsidR="00935F08"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 xml:space="preserve">статья 56 </w:t>
            </w:r>
          </w:p>
          <w:p w:rsidR="00935F08" w:rsidRPr="00BE62FE"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935F08" w:rsidRDefault="00935F08" w:rsidP="009A40B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Организация отдыха детей</w:t>
            </w:r>
          </w:p>
          <w:p w:rsidR="00935F08" w:rsidRPr="00AF1470" w:rsidRDefault="00935F08" w:rsidP="009A40B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Оказание услуг по организации отдыха детей и их оздоровлению становится возможным закупить конкурсом с ограниченным участием. При этом указанную закупку невозможно будет провести в форме электронной аукциона.</w:t>
            </w:r>
          </w:p>
        </w:tc>
        <w:tc>
          <w:tcPr>
            <w:tcW w:w="2268" w:type="dxa"/>
          </w:tcPr>
          <w:p w:rsidR="00935F08" w:rsidRPr="001A5965" w:rsidRDefault="00902B69" w:rsidP="009A40B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мая 2019 года</w:t>
            </w:r>
          </w:p>
        </w:tc>
      </w:tr>
      <w:tr w:rsidR="00357648" w:rsidRPr="001A5965" w:rsidTr="00DD5E00">
        <w:trPr>
          <w:trHeight w:val="726"/>
        </w:trPr>
        <w:tc>
          <w:tcPr>
            <w:tcW w:w="562" w:type="dxa"/>
          </w:tcPr>
          <w:p w:rsidR="00357648" w:rsidRPr="001A5965" w:rsidRDefault="00357648" w:rsidP="009C62F7">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357648" w:rsidRPr="00BE62FE" w:rsidRDefault="009B05F9" w:rsidP="009C62F7">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357648" w:rsidRDefault="00357648" w:rsidP="00357648">
            <w:pPr>
              <w:autoSpaceDE w:val="0"/>
              <w:autoSpaceDN w:val="0"/>
              <w:adjustRightInd w:val="0"/>
              <w:rPr>
                <w:rFonts w:ascii="Times New Roman" w:hAnsi="Times New Roman" w:cs="Times New Roman"/>
              </w:rPr>
            </w:pPr>
            <w:r>
              <w:rPr>
                <w:rFonts w:ascii="Times New Roman" w:hAnsi="Times New Roman" w:cs="Times New Roman"/>
              </w:rPr>
              <w:t>статья 57</w:t>
            </w:r>
            <w:r w:rsidRPr="00357648">
              <w:rPr>
                <w:rFonts w:ascii="Times New Roman" w:hAnsi="Times New Roman" w:cs="Times New Roman"/>
                <w:vertAlign w:val="superscript"/>
              </w:rPr>
              <w:t>1</w:t>
            </w:r>
            <w:r w:rsidRPr="009C62F7">
              <w:rPr>
                <w:rFonts w:ascii="Times New Roman" w:hAnsi="Times New Roman" w:cs="Times New Roman"/>
                <w:vertAlign w:val="superscript"/>
              </w:rPr>
              <w:t xml:space="preserve"> </w:t>
            </w:r>
            <w:r w:rsidRPr="00BE62FE">
              <w:rPr>
                <w:rFonts w:ascii="Times New Roman" w:hAnsi="Times New Roman" w:cs="Times New Roman"/>
              </w:rPr>
              <w:t>Закона № 44-ФЗ</w:t>
            </w:r>
          </w:p>
        </w:tc>
        <w:tc>
          <w:tcPr>
            <w:tcW w:w="8647" w:type="dxa"/>
          </w:tcPr>
          <w:p w:rsidR="00357648" w:rsidRDefault="00357648" w:rsidP="00357648">
            <w:pPr>
              <w:pStyle w:val="s15"/>
              <w:spacing w:before="0" w:beforeAutospacing="0" w:after="0" w:afterAutospacing="0"/>
              <w:jc w:val="both"/>
              <w:rPr>
                <w:sz w:val="22"/>
                <w:szCs w:val="22"/>
              </w:rPr>
            </w:pPr>
            <w:r w:rsidRPr="00D738E9">
              <w:rPr>
                <w:sz w:val="22"/>
                <w:szCs w:val="22"/>
              </w:rPr>
              <w:t xml:space="preserve">В случае осуществления </w:t>
            </w:r>
            <w:r w:rsidRPr="00357648">
              <w:rPr>
                <w:sz w:val="22"/>
                <w:szCs w:val="22"/>
              </w:rPr>
              <w:t xml:space="preserve">двухэтапного конкурса </w:t>
            </w:r>
            <w:r>
              <w:rPr>
                <w:sz w:val="22"/>
                <w:szCs w:val="22"/>
              </w:rPr>
              <w:t>в электронной форме</w:t>
            </w:r>
            <w:r w:rsidRPr="00D738E9">
              <w:rPr>
                <w:sz w:val="22"/>
                <w:szCs w:val="22"/>
              </w:rPr>
              <w:t>, в отношении которо</w:t>
            </w:r>
            <w:r>
              <w:rPr>
                <w:sz w:val="22"/>
                <w:szCs w:val="22"/>
              </w:rPr>
              <w:t>го</w:t>
            </w:r>
            <w:r w:rsidRPr="00D738E9">
              <w:rPr>
                <w:sz w:val="22"/>
                <w:szCs w:val="22"/>
              </w:rPr>
              <w:t xml:space="preserve"> невозможно определить объем товаров, работ, усл</w:t>
            </w:r>
            <w:r>
              <w:rPr>
                <w:sz w:val="22"/>
                <w:szCs w:val="22"/>
              </w:rPr>
              <w:t>уг:</w:t>
            </w:r>
          </w:p>
          <w:p w:rsidR="00357648" w:rsidRDefault="00357648" w:rsidP="00357648">
            <w:pPr>
              <w:pStyle w:val="s15"/>
              <w:spacing w:before="0" w:beforeAutospacing="0" w:after="0" w:afterAutospacing="0"/>
              <w:ind w:firstLine="459"/>
              <w:jc w:val="both"/>
              <w:rPr>
                <w:sz w:val="22"/>
                <w:szCs w:val="22"/>
              </w:rPr>
            </w:pPr>
            <w:r w:rsidRPr="00357648">
              <w:rPr>
                <w:sz w:val="22"/>
                <w:szCs w:val="22"/>
              </w:rPr>
              <w:t>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сумме цен единиц товара, работы, услуги</w:t>
            </w:r>
            <w:r>
              <w:rPr>
                <w:sz w:val="22"/>
                <w:szCs w:val="22"/>
              </w:rPr>
              <w:t>;</w:t>
            </w:r>
          </w:p>
          <w:p w:rsidR="00357648" w:rsidRPr="00D738E9" w:rsidRDefault="00357648" w:rsidP="00357648">
            <w:pPr>
              <w:pStyle w:val="s15"/>
              <w:spacing w:before="0" w:beforeAutospacing="0" w:after="0" w:afterAutospacing="0"/>
              <w:ind w:firstLine="459"/>
              <w:jc w:val="both"/>
              <w:rPr>
                <w:sz w:val="22"/>
                <w:szCs w:val="22"/>
              </w:rPr>
            </w:pPr>
            <w:r w:rsidRPr="00357648">
              <w:rPr>
                <w:sz w:val="22"/>
                <w:szCs w:val="22"/>
              </w:rPr>
              <w:t>на втором этапе заказчик направляет всем участникам, принявшим участие в проведении его первого этапа, предложение представить окончательные заявки на участие в таком конкурсе с указанием цены контракта предложения о сумме цен единиц товара, работы, услуги.</w:t>
            </w:r>
          </w:p>
        </w:tc>
        <w:tc>
          <w:tcPr>
            <w:tcW w:w="2268" w:type="dxa"/>
          </w:tcPr>
          <w:p w:rsidR="00357648" w:rsidRDefault="00357648" w:rsidP="00357648">
            <w:pPr>
              <w:pStyle w:val="s15"/>
              <w:spacing w:before="0" w:beforeAutospacing="0" w:after="0" w:afterAutospacing="0"/>
              <w:jc w:val="both"/>
              <w:rPr>
                <w:b/>
                <w:sz w:val="22"/>
                <w:szCs w:val="22"/>
              </w:rPr>
            </w:pPr>
            <w:r>
              <w:rPr>
                <w:b/>
                <w:sz w:val="22"/>
                <w:szCs w:val="22"/>
              </w:rPr>
              <w:t>1 июля</w:t>
            </w:r>
            <w:r w:rsidRPr="001A5965">
              <w:rPr>
                <w:b/>
                <w:sz w:val="22"/>
                <w:szCs w:val="22"/>
              </w:rPr>
              <w:t xml:space="preserve"> 2019 года</w:t>
            </w:r>
          </w:p>
          <w:p w:rsidR="00357648" w:rsidRDefault="00357648" w:rsidP="00D738E9">
            <w:pPr>
              <w:pStyle w:val="s15"/>
              <w:spacing w:before="0" w:beforeAutospacing="0" w:after="0" w:afterAutospacing="0"/>
              <w:jc w:val="both"/>
              <w:rPr>
                <w:b/>
                <w:sz w:val="22"/>
                <w:szCs w:val="22"/>
              </w:rPr>
            </w:pPr>
          </w:p>
        </w:tc>
      </w:tr>
      <w:tr w:rsidR="009C62F7" w:rsidRPr="001A5965" w:rsidTr="00694750">
        <w:trPr>
          <w:trHeight w:val="491"/>
        </w:trPr>
        <w:tc>
          <w:tcPr>
            <w:tcW w:w="562" w:type="dxa"/>
          </w:tcPr>
          <w:p w:rsidR="009C62F7" w:rsidRPr="001A5965" w:rsidRDefault="009C62F7" w:rsidP="009C62F7">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C62F7" w:rsidRPr="00BE62FE" w:rsidRDefault="009B05F9" w:rsidP="009C62F7">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9C62F7" w:rsidRPr="00BE62FE" w:rsidRDefault="009C62F7" w:rsidP="009C62F7">
            <w:pPr>
              <w:autoSpaceDE w:val="0"/>
              <w:autoSpaceDN w:val="0"/>
              <w:adjustRightInd w:val="0"/>
              <w:rPr>
                <w:rFonts w:ascii="Times New Roman" w:hAnsi="Times New Roman" w:cs="Times New Roman"/>
              </w:rPr>
            </w:pPr>
            <w:r w:rsidRPr="00BE62FE">
              <w:rPr>
                <w:rFonts w:ascii="Times New Roman" w:hAnsi="Times New Roman" w:cs="Times New Roman"/>
              </w:rPr>
              <w:t>статья 63 Закона № 44-ФЗ</w:t>
            </w:r>
          </w:p>
        </w:tc>
        <w:tc>
          <w:tcPr>
            <w:tcW w:w="8647" w:type="dxa"/>
          </w:tcPr>
          <w:p w:rsidR="009C62F7" w:rsidRPr="001A5965" w:rsidRDefault="009C62F7" w:rsidP="009C62F7">
            <w:pPr>
              <w:pStyle w:val="s15"/>
              <w:spacing w:before="0" w:beforeAutospacing="0" w:after="0" w:afterAutospacing="0"/>
              <w:jc w:val="both"/>
              <w:rPr>
                <w:b/>
                <w:sz w:val="22"/>
                <w:szCs w:val="22"/>
              </w:rPr>
            </w:pPr>
            <w:r>
              <w:rPr>
                <w:b/>
                <w:sz w:val="22"/>
                <w:szCs w:val="22"/>
              </w:rPr>
              <w:t>Размещение извещения о проведении электронного аукциона</w:t>
            </w:r>
          </w:p>
          <w:p w:rsidR="009C62F7" w:rsidRDefault="009C62F7" w:rsidP="00FE6E3F">
            <w:pPr>
              <w:pStyle w:val="s15"/>
              <w:spacing w:before="0" w:beforeAutospacing="0" w:after="0" w:afterAutospacing="0"/>
              <w:jc w:val="both"/>
              <w:rPr>
                <w:sz w:val="22"/>
                <w:szCs w:val="22"/>
              </w:rPr>
            </w:pPr>
            <w:r>
              <w:rPr>
                <w:sz w:val="22"/>
                <w:szCs w:val="22"/>
              </w:rPr>
              <w:t xml:space="preserve">Увеличен ценовой порог </w:t>
            </w:r>
            <w:r w:rsidR="00FE6E3F">
              <w:rPr>
                <w:sz w:val="22"/>
                <w:szCs w:val="22"/>
              </w:rPr>
              <w:t xml:space="preserve">и расширены случаи проведения, так называемого, «короткого» электронного аукциона (когда извещение размещается </w:t>
            </w:r>
            <w:r w:rsidR="00FE6E3F" w:rsidRPr="002E1486">
              <w:rPr>
                <w:sz w:val="22"/>
                <w:szCs w:val="22"/>
              </w:rPr>
              <w:t>не менее чем за 7 дней до даты окончан</w:t>
            </w:r>
            <w:r w:rsidR="00FE6E3F">
              <w:rPr>
                <w:sz w:val="22"/>
                <w:szCs w:val="22"/>
              </w:rPr>
              <w:t xml:space="preserve">ия срока подачи заявок). Такой срок подачи заявок устанавливается если </w:t>
            </w:r>
            <w:proofErr w:type="gramStart"/>
            <w:r w:rsidR="00AF4F1A">
              <w:rPr>
                <w:sz w:val="22"/>
                <w:szCs w:val="22"/>
              </w:rPr>
              <w:t>Н(</w:t>
            </w:r>
            <w:proofErr w:type="gramEnd"/>
            <w:r w:rsidR="00AF4F1A">
              <w:rPr>
                <w:sz w:val="22"/>
                <w:szCs w:val="22"/>
              </w:rPr>
              <w:t>М)ЦК</w:t>
            </w:r>
            <w:r w:rsidR="00FE6E3F">
              <w:rPr>
                <w:sz w:val="22"/>
                <w:szCs w:val="22"/>
              </w:rPr>
              <w:t xml:space="preserve"> не превышает</w:t>
            </w:r>
            <w:r>
              <w:rPr>
                <w:sz w:val="22"/>
                <w:szCs w:val="22"/>
              </w:rPr>
              <w:t xml:space="preserve"> 300 млн. руб. либо </w:t>
            </w:r>
            <w:r w:rsidR="00AF4F1A">
              <w:rPr>
                <w:sz w:val="22"/>
                <w:szCs w:val="22"/>
              </w:rPr>
              <w:t>Н(М)ЦК</w:t>
            </w:r>
            <w:r w:rsidRPr="002E1486">
              <w:rPr>
                <w:sz w:val="22"/>
                <w:szCs w:val="22"/>
              </w:rPr>
              <w:t xml:space="preserve"> на выполнение работ по строительству, реконструкции, кап. ремонту, сносу объекта ка</w:t>
            </w:r>
            <w:r w:rsidR="00FE6E3F">
              <w:rPr>
                <w:sz w:val="22"/>
                <w:szCs w:val="22"/>
              </w:rPr>
              <w:t>п. строительства не превышает 2 млрд. руб.</w:t>
            </w:r>
          </w:p>
          <w:p w:rsidR="00FE6E3F" w:rsidRPr="001A5965" w:rsidRDefault="00FE6E3F" w:rsidP="00FE6E3F">
            <w:pPr>
              <w:pStyle w:val="s15"/>
              <w:spacing w:before="0" w:beforeAutospacing="0" w:after="0" w:afterAutospacing="0"/>
              <w:jc w:val="both"/>
              <w:rPr>
                <w:sz w:val="22"/>
                <w:szCs w:val="22"/>
              </w:rPr>
            </w:pPr>
            <w:r>
              <w:rPr>
                <w:sz w:val="22"/>
                <w:szCs w:val="22"/>
              </w:rPr>
              <w:t xml:space="preserve">В остальных случаях при проведении электронного аукциона срок подачи заявок должен составлять </w:t>
            </w:r>
            <w:r w:rsidRPr="00FE6E3F">
              <w:rPr>
                <w:sz w:val="22"/>
                <w:szCs w:val="22"/>
              </w:rPr>
              <w:t>менее чем за 15 дней до даты окончания срока подачи заявок.</w:t>
            </w:r>
          </w:p>
        </w:tc>
        <w:tc>
          <w:tcPr>
            <w:tcW w:w="2268" w:type="dxa"/>
          </w:tcPr>
          <w:p w:rsidR="009C62F7" w:rsidRDefault="009C62F7" w:rsidP="009C62F7">
            <w:pPr>
              <w:pStyle w:val="s15"/>
              <w:spacing w:before="0" w:beforeAutospacing="0" w:after="0" w:afterAutospacing="0"/>
              <w:jc w:val="both"/>
              <w:rPr>
                <w:b/>
                <w:sz w:val="22"/>
                <w:szCs w:val="22"/>
              </w:rPr>
            </w:pPr>
            <w:r>
              <w:rPr>
                <w:b/>
                <w:sz w:val="22"/>
                <w:szCs w:val="22"/>
              </w:rPr>
              <w:t>1 июля</w:t>
            </w:r>
            <w:r w:rsidRPr="001A5965">
              <w:rPr>
                <w:b/>
                <w:sz w:val="22"/>
                <w:szCs w:val="22"/>
              </w:rPr>
              <w:t xml:space="preserve"> 2019 года</w:t>
            </w:r>
          </w:p>
          <w:p w:rsidR="00FE6E3F" w:rsidRDefault="00FE6E3F" w:rsidP="009C62F7">
            <w:pPr>
              <w:jc w:val="center"/>
              <w:rPr>
                <w:lang w:eastAsia="ru-RU"/>
              </w:rPr>
            </w:pPr>
          </w:p>
          <w:p w:rsidR="009C62F7" w:rsidRPr="00FE6E3F" w:rsidRDefault="009C62F7" w:rsidP="00FE6E3F">
            <w:pPr>
              <w:ind w:firstLine="708"/>
              <w:rPr>
                <w:lang w:eastAsia="ru-RU"/>
              </w:rPr>
            </w:pPr>
          </w:p>
        </w:tc>
      </w:tr>
      <w:tr w:rsidR="00FE6E3F" w:rsidRPr="001A5965" w:rsidTr="008D3C65">
        <w:trPr>
          <w:trHeight w:val="949"/>
        </w:trPr>
        <w:tc>
          <w:tcPr>
            <w:tcW w:w="562" w:type="dxa"/>
          </w:tcPr>
          <w:p w:rsidR="00FE6E3F" w:rsidRPr="001A5965" w:rsidRDefault="00FE6E3F" w:rsidP="00FE6E3F">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FE6E3F" w:rsidRDefault="009B05F9" w:rsidP="00FE6E3F">
            <w:r>
              <w:rPr>
                <w:rFonts w:ascii="Times New Roman" w:hAnsi="Times New Roman" w:cs="Times New Roman"/>
              </w:rPr>
              <w:t>Закон № 71-ФЗ</w:t>
            </w:r>
          </w:p>
        </w:tc>
        <w:tc>
          <w:tcPr>
            <w:tcW w:w="1843" w:type="dxa"/>
            <w:shd w:val="clear" w:color="auto" w:fill="auto"/>
          </w:tcPr>
          <w:p w:rsidR="00FE6E3F" w:rsidRPr="00BE62FE" w:rsidRDefault="00FE6E3F" w:rsidP="00FE6E3F">
            <w:pPr>
              <w:autoSpaceDE w:val="0"/>
              <w:autoSpaceDN w:val="0"/>
              <w:adjustRightInd w:val="0"/>
              <w:rPr>
                <w:rFonts w:ascii="Times New Roman" w:hAnsi="Times New Roman" w:cs="Times New Roman"/>
              </w:rPr>
            </w:pPr>
            <w:r w:rsidRPr="00BE62FE">
              <w:rPr>
                <w:rFonts w:ascii="Times New Roman" w:hAnsi="Times New Roman" w:cs="Times New Roman"/>
              </w:rPr>
              <w:t>статья 6</w:t>
            </w:r>
            <w:r>
              <w:rPr>
                <w:rFonts w:ascii="Times New Roman" w:hAnsi="Times New Roman" w:cs="Times New Roman"/>
              </w:rPr>
              <w:t xml:space="preserve">4 </w:t>
            </w:r>
            <w:r w:rsidRPr="00BE62FE">
              <w:rPr>
                <w:rFonts w:ascii="Times New Roman" w:hAnsi="Times New Roman" w:cs="Times New Roman"/>
              </w:rPr>
              <w:t>Закона № 44-ФЗ</w:t>
            </w:r>
          </w:p>
        </w:tc>
        <w:tc>
          <w:tcPr>
            <w:tcW w:w="8647" w:type="dxa"/>
          </w:tcPr>
          <w:p w:rsidR="00FE6E3F" w:rsidRPr="009C62F7" w:rsidRDefault="00FE6E3F" w:rsidP="00FE6E3F">
            <w:pPr>
              <w:pStyle w:val="s15"/>
              <w:spacing w:before="0" w:beforeAutospacing="0" w:after="0" w:afterAutospacing="0"/>
              <w:jc w:val="both"/>
              <w:rPr>
                <w:sz w:val="22"/>
                <w:szCs w:val="22"/>
              </w:rPr>
            </w:pPr>
            <w:r w:rsidRPr="00D738E9">
              <w:rPr>
                <w:sz w:val="22"/>
                <w:szCs w:val="22"/>
              </w:rPr>
              <w:t xml:space="preserve">В случае осуществления закупки, в отношении которой невозможно определить объем товаров, работ, услуг, </w:t>
            </w:r>
            <w:r>
              <w:rPr>
                <w:sz w:val="22"/>
                <w:szCs w:val="22"/>
              </w:rPr>
              <w:t>аукционная</w:t>
            </w:r>
            <w:r w:rsidRPr="00D738E9">
              <w:rPr>
                <w:sz w:val="22"/>
                <w:szCs w:val="22"/>
              </w:rPr>
              <w:t xml:space="preserve"> документация наряду с информацией, указанной в извещении, должна содержать, в том числе обоснование начальных цен единиц товара, работы, услуги.</w:t>
            </w:r>
          </w:p>
        </w:tc>
        <w:tc>
          <w:tcPr>
            <w:tcW w:w="2268" w:type="dxa"/>
          </w:tcPr>
          <w:p w:rsidR="00FE6E3F" w:rsidRDefault="00FE6E3F" w:rsidP="00FE6E3F">
            <w:pPr>
              <w:pStyle w:val="s15"/>
              <w:spacing w:before="0" w:beforeAutospacing="0" w:after="0" w:afterAutospacing="0"/>
              <w:jc w:val="both"/>
              <w:rPr>
                <w:b/>
                <w:sz w:val="22"/>
                <w:szCs w:val="22"/>
              </w:rPr>
            </w:pPr>
            <w:r>
              <w:rPr>
                <w:b/>
                <w:sz w:val="22"/>
                <w:szCs w:val="22"/>
              </w:rPr>
              <w:t>1 июля</w:t>
            </w:r>
            <w:r w:rsidRPr="001A5965">
              <w:rPr>
                <w:b/>
                <w:sz w:val="22"/>
                <w:szCs w:val="22"/>
              </w:rPr>
              <w:t xml:space="preserve"> 2019 года</w:t>
            </w:r>
          </w:p>
          <w:p w:rsidR="00FE6E3F" w:rsidRPr="00FE6E3F" w:rsidRDefault="00FE6E3F" w:rsidP="00FE6E3F">
            <w:pPr>
              <w:ind w:firstLine="708"/>
              <w:rPr>
                <w:lang w:eastAsia="ru-RU"/>
              </w:rPr>
            </w:pPr>
          </w:p>
        </w:tc>
      </w:tr>
      <w:tr w:rsidR="00FE6E3F" w:rsidRPr="001A5965" w:rsidTr="008D3C65">
        <w:tc>
          <w:tcPr>
            <w:tcW w:w="562" w:type="dxa"/>
          </w:tcPr>
          <w:p w:rsidR="00FE6E3F" w:rsidRPr="001A5965" w:rsidRDefault="00FE6E3F" w:rsidP="00FE6E3F">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FE6E3F" w:rsidRPr="00BE62FE" w:rsidRDefault="009B05F9" w:rsidP="00FE6E3F">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FE6E3F" w:rsidRPr="00BE62FE" w:rsidRDefault="00FE6E3F" w:rsidP="00FE6E3F">
            <w:pPr>
              <w:autoSpaceDE w:val="0"/>
              <w:autoSpaceDN w:val="0"/>
              <w:adjustRightInd w:val="0"/>
              <w:rPr>
                <w:rFonts w:ascii="Times New Roman" w:hAnsi="Times New Roman" w:cs="Times New Roman"/>
              </w:rPr>
            </w:pPr>
            <w:r w:rsidRPr="00BE62FE">
              <w:rPr>
                <w:rFonts w:ascii="Times New Roman" w:hAnsi="Times New Roman" w:cs="Times New Roman"/>
              </w:rPr>
              <w:t>статья 66 Закона № 44-ФЗ</w:t>
            </w:r>
          </w:p>
        </w:tc>
        <w:tc>
          <w:tcPr>
            <w:tcW w:w="8647" w:type="dxa"/>
          </w:tcPr>
          <w:p w:rsidR="00FE6E3F" w:rsidRDefault="00FE6E3F"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Первая часть заявки при наличии проектной документации</w:t>
            </w:r>
          </w:p>
          <w:p w:rsidR="00FE6E3F" w:rsidRPr="00D6605D" w:rsidRDefault="00D6605D" w:rsidP="00FE6E3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D6605D">
              <w:rPr>
                <w:rFonts w:ascii="Times New Roman" w:eastAsia="Times New Roman" w:hAnsi="Times New Roman" w:cs="Times New Roman"/>
                <w:lang w:eastAsia="ru-RU"/>
              </w:rPr>
              <w:t>П</w:t>
            </w:r>
            <w:r w:rsidR="00FE6E3F" w:rsidRPr="00D6605D">
              <w:rPr>
                <w:rFonts w:ascii="Times New Roman" w:eastAsia="Times New Roman" w:hAnsi="Times New Roman" w:cs="Times New Roman"/>
                <w:lang w:eastAsia="ru-RU"/>
              </w:rPr>
              <w:t>одача заявок на участие в закупках отдельных видов товаров, работ, услуг, в отношении участников которых установлены дополнительные требования, осуществляется только участниками закупки, электронные документы (или их копии) которых размещены оператором ЭП в реестре участников закупок, аккредитованных на ЭП</w:t>
            </w:r>
            <w:r w:rsidRPr="00D6605D">
              <w:rPr>
                <w:rFonts w:ascii="Times New Roman" w:eastAsia="Times New Roman" w:hAnsi="Times New Roman" w:cs="Times New Roman"/>
                <w:lang w:eastAsia="ru-RU"/>
              </w:rPr>
              <w:t>.</w:t>
            </w:r>
          </w:p>
          <w:p w:rsidR="00FE6E3F" w:rsidRPr="001A5965" w:rsidRDefault="00D6605D" w:rsidP="00D6605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D6605D">
              <w:rPr>
                <w:rFonts w:ascii="Times New Roman" w:eastAsia="Times New Roman" w:hAnsi="Times New Roman" w:cs="Times New Roman"/>
                <w:lang w:eastAsia="ru-RU"/>
              </w:rPr>
              <w:t>При осуществлении закупки работ по строительству, реконструкции, кап</w:t>
            </w:r>
            <w:proofErr w:type="gramStart"/>
            <w:r>
              <w:rPr>
                <w:rFonts w:ascii="Times New Roman" w:eastAsia="Times New Roman" w:hAnsi="Times New Roman" w:cs="Times New Roman"/>
                <w:lang w:eastAsia="ru-RU"/>
              </w:rPr>
              <w:t>.</w:t>
            </w:r>
            <w:proofErr w:type="gramEnd"/>
            <w:r w:rsidRPr="00D6605D">
              <w:rPr>
                <w:rFonts w:ascii="Times New Roman" w:eastAsia="Times New Roman" w:hAnsi="Times New Roman" w:cs="Times New Roman"/>
                <w:lang w:eastAsia="ru-RU"/>
              </w:rPr>
              <w:t xml:space="preserve"> </w:t>
            </w:r>
            <w:proofErr w:type="gramStart"/>
            <w:r w:rsidRPr="00D6605D">
              <w:rPr>
                <w:rFonts w:ascii="Times New Roman" w:eastAsia="Times New Roman" w:hAnsi="Times New Roman" w:cs="Times New Roman"/>
                <w:lang w:eastAsia="ru-RU"/>
              </w:rPr>
              <w:t>р</w:t>
            </w:r>
            <w:proofErr w:type="gramEnd"/>
            <w:r w:rsidRPr="00D6605D">
              <w:rPr>
                <w:rFonts w:ascii="Times New Roman" w:eastAsia="Times New Roman" w:hAnsi="Times New Roman" w:cs="Times New Roman"/>
                <w:lang w:eastAsia="ru-RU"/>
              </w:rPr>
              <w:t>емонту, сносу объекта кап</w:t>
            </w:r>
            <w:r>
              <w:rPr>
                <w:rFonts w:ascii="Times New Roman" w:eastAsia="Times New Roman" w:hAnsi="Times New Roman" w:cs="Times New Roman"/>
                <w:lang w:eastAsia="ru-RU"/>
              </w:rPr>
              <w:t>.</w:t>
            </w:r>
            <w:r w:rsidRPr="00D6605D">
              <w:rPr>
                <w:rFonts w:ascii="Times New Roman" w:eastAsia="Times New Roman" w:hAnsi="Times New Roman" w:cs="Times New Roman"/>
                <w:lang w:eastAsia="ru-RU"/>
              </w:rPr>
              <w:t xml:space="preserve"> строительства</w:t>
            </w:r>
            <w:r w:rsidRPr="002E148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FE6E3F">
              <w:rPr>
                <w:rFonts w:ascii="Times New Roman" w:eastAsia="Times New Roman" w:hAnsi="Times New Roman" w:cs="Times New Roman"/>
                <w:lang w:eastAsia="ru-RU"/>
              </w:rPr>
              <w:t>ервая часть заявки</w:t>
            </w:r>
            <w:r w:rsidR="00FE6E3F" w:rsidRPr="002E1486">
              <w:rPr>
                <w:rFonts w:ascii="Times New Roman" w:eastAsia="Times New Roman" w:hAnsi="Times New Roman" w:cs="Times New Roman"/>
                <w:lang w:eastAsia="ru-RU"/>
              </w:rPr>
              <w:t xml:space="preserve"> в случае включения в </w:t>
            </w:r>
            <w:r w:rsidR="00FE6E3F">
              <w:rPr>
                <w:rFonts w:ascii="Times New Roman" w:eastAsia="Times New Roman" w:hAnsi="Times New Roman" w:cs="Times New Roman"/>
                <w:lang w:eastAsia="ru-RU"/>
              </w:rPr>
              <w:t xml:space="preserve">документацию </w:t>
            </w:r>
            <w:r w:rsidR="00FE6E3F" w:rsidRPr="002E1486">
              <w:rPr>
                <w:rFonts w:ascii="Times New Roman" w:eastAsia="Times New Roman" w:hAnsi="Times New Roman" w:cs="Times New Roman"/>
                <w:lang w:eastAsia="ru-RU"/>
              </w:rPr>
              <w:t>проектной документации</w:t>
            </w:r>
            <w:r>
              <w:rPr>
                <w:rFonts w:ascii="Times New Roman" w:eastAsia="Times New Roman" w:hAnsi="Times New Roman" w:cs="Times New Roman"/>
                <w:lang w:eastAsia="ru-RU"/>
              </w:rPr>
              <w:t xml:space="preserve"> </w:t>
            </w:r>
            <w:r w:rsidR="00FE6E3F" w:rsidRPr="002E1486">
              <w:rPr>
                <w:rFonts w:ascii="Times New Roman" w:eastAsia="Times New Roman" w:hAnsi="Times New Roman" w:cs="Times New Roman"/>
                <w:lang w:eastAsia="ru-RU"/>
              </w:rPr>
              <w:t>должна содержать исключительно согласие участника закупки на выполнение работ на условиях, предусм</w:t>
            </w:r>
            <w:r w:rsidR="00FE6E3F">
              <w:rPr>
                <w:rFonts w:ascii="Times New Roman" w:eastAsia="Times New Roman" w:hAnsi="Times New Roman" w:cs="Times New Roman"/>
                <w:lang w:eastAsia="ru-RU"/>
              </w:rPr>
              <w:t>отренных документацией.</w:t>
            </w:r>
            <w:r>
              <w:rPr>
                <w:rFonts w:ascii="Times New Roman" w:eastAsia="Times New Roman" w:hAnsi="Times New Roman" w:cs="Times New Roman"/>
                <w:lang w:eastAsia="ru-RU"/>
              </w:rPr>
              <w:t xml:space="preserve"> Введены особенности подачи заявки участником закупки </w:t>
            </w:r>
            <w:r w:rsidRPr="00D6605D">
              <w:rPr>
                <w:rFonts w:ascii="Times New Roman" w:eastAsia="Times New Roman" w:hAnsi="Times New Roman" w:cs="Times New Roman"/>
                <w:lang w:eastAsia="ru-RU"/>
              </w:rPr>
              <w:t>работ по строительству, реконструкции, кап</w:t>
            </w:r>
            <w:proofErr w:type="gramStart"/>
            <w:r>
              <w:rPr>
                <w:rFonts w:ascii="Times New Roman" w:eastAsia="Times New Roman" w:hAnsi="Times New Roman" w:cs="Times New Roman"/>
                <w:lang w:eastAsia="ru-RU"/>
              </w:rPr>
              <w:t>.</w:t>
            </w:r>
            <w:proofErr w:type="gramEnd"/>
            <w:r w:rsidRPr="00D6605D">
              <w:rPr>
                <w:rFonts w:ascii="Times New Roman" w:eastAsia="Times New Roman" w:hAnsi="Times New Roman" w:cs="Times New Roman"/>
                <w:lang w:eastAsia="ru-RU"/>
              </w:rPr>
              <w:t xml:space="preserve"> </w:t>
            </w:r>
            <w:proofErr w:type="gramStart"/>
            <w:r w:rsidRPr="00D6605D">
              <w:rPr>
                <w:rFonts w:ascii="Times New Roman" w:eastAsia="Times New Roman" w:hAnsi="Times New Roman" w:cs="Times New Roman"/>
                <w:lang w:eastAsia="ru-RU"/>
              </w:rPr>
              <w:t>р</w:t>
            </w:r>
            <w:proofErr w:type="gramEnd"/>
            <w:r w:rsidRPr="00D6605D">
              <w:rPr>
                <w:rFonts w:ascii="Times New Roman" w:eastAsia="Times New Roman" w:hAnsi="Times New Roman" w:cs="Times New Roman"/>
                <w:lang w:eastAsia="ru-RU"/>
              </w:rPr>
              <w:t>емонту, сносу объекта кап</w:t>
            </w:r>
            <w:r>
              <w:rPr>
                <w:rFonts w:ascii="Times New Roman" w:eastAsia="Times New Roman" w:hAnsi="Times New Roman" w:cs="Times New Roman"/>
                <w:lang w:eastAsia="ru-RU"/>
              </w:rPr>
              <w:t>.</w:t>
            </w:r>
            <w:r w:rsidRPr="00D6605D">
              <w:rPr>
                <w:rFonts w:ascii="Times New Roman" w:eastAsia="Times New Roman" w:hAnsi="Times New Roman" w:cs="Times New Roman"/>
                <w:lang w:eastAsia="ru-RU"/>
              </w:rPr>
              <w:t xml:space="preserve"> строительства</w:t>
            </w:r>
            <w:r>
              <w:rPr>
                <w:rFonts w:ascii="Times New Roman" w:eastAsia="Times New Roman" w:hAnsi="Times New Roman" w:cs="Times New Roman"/>
                <w:lang w:eastAsia="ru-RU"/>
              </w:rPr>
              <w:t>.</w:t>
            </w:r>
          </w:p>
        </w:tc>
        <w:tc>
          <w:tcPr>
            <w:tcW w:w="2268" w:type="dxa"/>
          </w:tcPr>
          <w:p w:rsidR="00FE6E3F" w:rsidRPr="001A5965" w:rsidRDefault="00FE6E3F"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FE6E3F" w:rsidRPr="001A5965" w:rsidTr="00694750">
        <w:trPr>
          <w:trHeight w:val="1009"/>
        </w:trPr>
        <w:tc>
          <w:tcPr>
            <w:tcW w:w="562" w:type="dxa"/>
          </w:tcPr>
          <w:p w:rsidR="00FE6E3F" w:rsidRPr="001A5965" w:rsidRDefault="00FE6E3F" w:rsidP="00FE6E3F">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FE6E3F" w:rsidRPr="00BE62FE" w:rsidRDefault="009B05F9" w:rsidP="00FE6E3F">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FE6E3F" w:rsidRPr="00BE62FE" w:rsidRDefault="00FE6E3F" w:rsidP="00FE6E3F">
            <w:pPr>
              <w:autoSpaceDE w:val="0"/>
              <w:autoSpaceDN w:val="0"/>
              <w:adjustRightInd w:val="0"/>
              <w:rPr>
                <w:rFonts w:ascii="Times New Roman" w:hAnsi="Times New Roman" w:cs="Times New Roman"/>
              </w:rPr>
            </w:pPr>
            <w:r w:rsidRPr="00BE62FE">
              <w:rPr>
                <w:rFonts w:ascii="Times New Roman" w:hAnsi="Times New Roman" w:cs="Times New Roman"/>
              </w:rPr>
              <w:t>статья 67 Закона № 44-ФЗ</w:t>
            </w:r>
          </w:p>
        </w:tc>
        <w:tc>
          <w:tcPr>
            <w:tcW w:w="8647" w:type="dxa"/>
          </w:tcPr>
          <w:p w:rsidR="00FE6E3F" w:rsidRPr="001A5965" w:rsidRDefault="00FE6E3F"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Срок рассмотрения первых частей заявок на участие в электронном аукционе</w:t>
            </w:r>
          </w:p>
          <w:p w:rsidR="00FE6E3F" w:rsidRPr="001A5965" w:rsidRDefault="00FE6E3F" w:rsidP="00D6605D">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Срок рассмотрения первых частей заявок на участие в электронном аукционе сокращен до </w:t>
            </w:r>
            <w:r w:rsidR="00D6605D">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w:t>
            </w:r>
            <w:r w:rsidR="00F1345E">
              <w:rPr>
                <w:rFonts w:ascii="Times New Roman" w:eastAsia="Times New Roman" w:hAnsi="Times New Roman" w:cs="Times New Roman"/>
                <w:lang w:eastAsia="ru-RU"/>
              </w:rPr>
              <w:t>ней, а в случае</w:t>
            </w:r>
            <w:r>
              <w:rPr>
                <w:rFonts w:ascii="Times New Roman" w:eastAsia="Times New Roman" w:hAnsi="Times New Roman" w:cs="Times New Roman"/>
                <w:lang w:eastAsia="ru-RU"/>
              </w:rPr>
              <w:t xml:space="preserve"> пр</w:t>
            </w:r>
            <w:r w:rsidR="00D6605D">
              <w:rPr>
                <w:rFonts w:ascii="Times New Roman" w:eastAsia="Times New Roman" w:hAnsi="Times New Roman" w:cs="Times New Roman"/>
                <w:lang w:eastAsia="ru-RU"/>
              </w:rPr>
              <w:t xml:space="preserve">оведения «короткого» электронного аукциона - </w:t>
            </w:r>
            <w:r>
              <w:rPr>
                <w:rFonts w:ascii="Times New Roman" w:eastAsia="Times New Roman" w:hAnsi="Times New Roman" w:cs="Times New Roman"/>
                <w:lang w:eastAsia="ru-RU"/>
              </w:rPr>
              <w:t xml:space="preserve">не более рабочего дня </w:t>
            </w:r>
            <w:proofErr w:type="gramStart"/>
            <w:r w:rsidRPr="00DE19F3">
              <w:rPr>
                <w:rFonts w:ascii="Times New Roman" w:eastAsia="Times New Roman" w:hAnsi="Times New Roman" w:cs="Times New Roman"/>
                <w:lang w:eastAsia="ru-RU"/>
              </w:rPr>
              <w:t>с даты окончания</w:t>
            </w:r>
            <w:proofErr w:type="gramEnd"/>
            <w:r w:rsidRPr="00DE19F3">
              <w:rPr>
                <w:rFonts w:ascii="Times New Roman" w:eastAsia="Times New Roman" w:hAnsi="Times New Roman" w:cs="Times New Roman"/>
                <w:lang w:eastAsia="ru-RU"/>
              </w:rPr>
              <w:t xml:space="preserve"> срока подачи указанных заявок.</w:t>
            </w:r>
          </w:p>
        </w:tc>
        <w:tc>
          <w:tcPr>
            <w:tcW w:w="2268" w:type="dxa"/>
          </w:tcPr>
          <w:p w:rsidR="00FE6E3F" w:rsidRPr="001A5965" w:rsidRDefault="00FE6E3F"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FE6E3F" w:rsidRPr="001A5965" w:rsidTr="008D3C65">
        <w:trPr>
          <w:trHeight w:val="1374"/>
        </w:trPr>
        <w:tc>
          <w:tcPr>
            <w:tcW w:w="562" w:type="dxa"/>
          </w:tcPr>
          <w:p w:rsidR="00FE6E3F" w:rsidRPr="001A5965" w:rsidRDefault="00FE6E3F" w:rsidP="00FE6E3F">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FE6E3F" w:rsidRPr="00BE62FE" w:rsidRDefault="009B05F9" w:rsidP="00FE6E3F">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FE6E3F" w:rsidRPr="00BE62FE" w:rsidRDefault="00FE6E3F" w:rsidP="00FE6E3F">
            <w:pPr>
              <w:autoSpaceDE w:val="0"/>
              <w:autoSpaceDN w:val="0"/>
              <w:adjustRightInd w:val="0"/>
              <w:rPr>
                <w:rFonts w:ascii="Times New Roman" w:hAnsi="Times New Roman" w:cs="Times New Roman"/>
              </w:rPr>
            </w:pPr>
            <w:r w:rsidRPr="00BE62FE">
              <w:rPr>
                <w:rFonts w:ascii="Times New Roman" w:hAnsi="Times New Roman" w:cs="Times New Roman"/>
              </w:rPr>
              <w:t>статья 68 Закона № 44-ФЗ</w:t>
            </w:r>
          </w:p>
        </w:tc>
        <w:tc>
          <w:tcPr>
            <w:tcW w:w="8647" w:type="dxa"/>
          </w:tcPr>
          <w:p w:rsidR="00FE6E3F" w:rsidRPr="001A5965" w:rsidRDefault="00335437"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Особенности п</w:t>
            </w:r>
            <w:r w:rsidR="00F1345E">
              <w:rPr>
                <w:rFonts w:ascii="Times New Roman" w:eastAsia="Times New Roman" w:hAnsi="Times New Roman" w:cs="Times New Roman"/>
                <w:b/>
                <w:lang w:eastAsia="ru-RU"/>
              </w:rPr>
              <w:t>роведения</w:t>
            </w:r>
            <w:r w:rsidR="00FE6E3F">
              <w:rPr>
                <w:rFonts w:ascii="Times New Roman" w:eastAsia="Times New Roman" w:hAnsi="Times New Roman" w:cs="Times New Roman"/>
                <w:b/>
                <w:lang w:eastAsia="ru-RU"/>
              </w:rPr>
              <w:t xml:space="preserve"> электронного аукциона </w:t>
            </w:r>
          </w:p>
          <w:p w:rsidR="00FE6E3F" w:rsidRDefault="00CD5D0A" w:rsidP="00FE6E3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FE6E3F">
              <w:rPr>
                <w:rFonts w:ascii="Times New Roman" w:eastAsia="Times New Roman" w:hAnsi="Times New Roman" w:cs="Times New Roman"/>
                <w:lang w:eastAsia="ru-RU"/>
              </w:rPr>
              <w:t xml:space="preserve">В случае включения в документацию проектной документации электронный аукцион проводится через </w:t>
            </w:r>
            <w:r>
              <w:rPr>
                <w:rFonts w:ascii="Times New Roman" w:eastAsia="Times New Roman" w:hAnsi="Times New Roman" w:cs="Times New Roman"/>
                <w:lang w:eastAsia="ru-RU"/>
              </w:rPr>
              <w:t>4</w:t>
            </w:r>
            <w:r w:rsidR="00FE6E3F">
              <w:rPr>
                <w:rFonts w:ascii="Times New Roman" w:eastAsia="Times New Roman" w:hAnsi="Times New Roman" w:cs="Times New Roman"/>
                <w:lang w:eastAsia="ru-RU"/>
              </w:rPr>
              <w:t xml:space="preserve"> часа после окончания срока подачи заявок на участие.</w:t>
            </w:r>
          </w:p>
          <w:p w:rsidR="00335437" w:rsidRDefault="00CD5D0A" w:rsidP="00FE6E3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CD5D0A">
              <w:rPr>
                <w:rFonts w:ascii="Times New Roman" w:eastAsia="Times New Roman" w:hAnsi="Times New Roman" w:cs="Times New Roman"/>
                <w:lang w:eastAsia="ru-RU"/>
              </w:rPr>
              <w:t xml:space="preserve">Шаг аукциона составляет от 0,5% до 5% </w:t>
            </w:r>
            <w:proofErr w:type="gramStart"/>
            <w:r w:rsidRPr="00CD5D0A">
              <w:rPr>
                <w:rFonts w:ascii="Times New Roman" w:eastAsia="Times New Roman" w:hAnsi="Times New Roman" w:cs="Times New Roman"/>
                <w:lang w:eastAsia="ru-RU"/>
              </w:rPr>
              <w:t>Н(</w:t>
            </w:r>
            <w:proofErr w:type="gramEnd"/>
            <w:r w:rsidRPr="00CD5D0A">
              <w:rPr>
                <w:rFonts w:ascii="Times New Roman" w:eastAsia="Times New Roman" w:hAnsi="Times New Roman" w:cs="Times New Roman"/>
                <w:lang w:eastAsia="ru-RU"/>
              </w:rPr>
              <w:t>М)ЦК (исключена оговорка «но не менее чем 100 руб.»).</w:t>
            </w:r>
          </w:p>
          <w:p w:rsidR="00D6605D" w:rsidRPr="001A5965" w:rsidRDefault="00CD5D0A" w:rsidP="0033543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335437" w:rsidRPr="00335437">
              <w:rPr>
                <w:rFonts w:ascii="Times New Roman" w:eastAsia="Times New Roman" w:hAnsi="Times New Roman" w:cs="Times New Roman"/>
                <w:lang w:eastAsia="ru-RU"/>
              </w:rPr>
              <w:t>Аукцион на право заключения контракта проводится при условии, что «шаг аукциона» составляет до 5% цены контракта</w:t>
            </w:r>
            <w:r w:rsidR="00237410">
              <w:rPr>
                <w:rFonts w:ascii="Times New Roman" w:eastAsia="Times New Roman" w:hAnsi="Times New Roman" w:cs="Times New Roman"/>
                <w:lang w:eastAsia="ru-RU"/>
              </w:rPr>
              <w:t>, предусмотренной пунктом 1 части 23 статьи 68 Закона № 44-ФЗ.</w:t>
            </w:r>
          </w:p>
        </w:tc>
        <w:tc>
          <w:tcPr>
            <w:tcW w:w="2268" w:type="dxa"/>
          </w:tcPr>
          <w:p w:rsidR="00FE6E3F" w:rsidRPr="001A5965" w:rsidRDefault="00FE6E3F" w:rsidP="00FE6E3F">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A10F92" w:rsidRPr="001A5965" w:rsidTr="00A10F92">
        <w:trPr>
          <w:trHeight w:val="828"/>
        </w:trPr>
        <w:tc>
          <w:tcPr>
            <w:tcW w:w="562" w:type="dxa"/>
          </w:tcPr>
          <w:p w:rsidR="00A10F92" w:rsidRPr="001A5965" w:rsidRDefault="00A10F92"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10F92"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10F92" w:rsidRPr="00BE62FE" w:rsidRDefault="00A10F92" w:rsidP="00A10F92">
            <w:pPr>
              <w:autoSpaceDE w:val="0"/>
              <w:autoSpaceDN w:val="0"/>
              <w:adjustRightInd w:val="0"/>
              <w:rPr>
                <w:rFonts w:ascii="Times New Roman" w:hAnsi="Times New Roman" w:cs="Times New Roman"/>
              </w:rPr>
            </w:pPr>
            <w:r w:rsidRPr="00BE62FE">
              <w:rPr>
                <w:rFonts w:ascii="Times New Roman" w:hAnsi="Times New Roman" w:cs="Times New Roman"/>
              </w:rPr>
              <w:t>статья 8</w:t>
            </w:r>
            <w:r>
              <w:rPr>
                <w:rFonts w:ascii="Times New Roman" w:hAnsi="Times New Roman" w:cs="Times New Roman"/>
              </w:rPr>
              <w:t>2</w:t>
            </w:r>
            <w:r w:rsidRPr="00A10F92">
              <w:rPr>
                <w:rFonts w:ascii="Times New Roman" w:hAnsi="Times New Roman" w:cs="Times New Roman"/>
                <w:vertAlign w:val="superscript"/>
              </w:rPr>
              <w:t>1</w:t>
            </w:r>
            <w:r w:rsidRPr="00BE62FE">
              <w:rPr>
                <w:rFonts w:ascii="Times New Roman" w:hAnsi="Times New Roman" w:cs="Times New Roman"/>
              </w:rPr>
              <w:t xml:space="preserve"> Закона № 44-ФЗ</w:t>
            </w:r>
          </w:p>
        </w:tc>
        <w:tc>
          <w:tcPr>
            <w:tcW w:w="8647" w:type="dxa"/>
          </w:tcPr>
          <w:p w:rsidR="00A10F92" w:rsidRPr="00545257" w:rsidRDefault="00A10F92" w:rsidP="00A10F92">
            <w:pPr>
              <w:jc w:val="both"/>
              <w:rPr>
                <w:rFonts w:ascii="Times New Roman" w:eastAsia="Times New Roman" w:hAnsi="Times New Roman" w:cs="Times New Roman"/>
                <w:lang w:eastAsia="ru-RU"/>
              </w:rPr>
            </w:pPr>
            <w:r w:rsidRPr="00545257">
              <w:rPr>
                <w:rFonts w:ascii="Times New Roman" w:eastAsia="Times New Roman" w:hAnsi="Times New Roman" w:cs="Times New Roman"/>
                <w:lang w:eastAsia="ru-RU"/>
              </w:rPr>
              <w:t>В случае осуществления закупки, в отношении которой невозможно определить объем товаров, работ, услуг</w:t>
            </w:r>
            <w:r>
              <w:rPr>
                <w:rFonts w:ascii="Times New Roman" w:eastAsia="Times New Roman" w:hAnsi="Times New Roman" w:cs="Times New Roman"/>
                <w:lang w:eastAsia="ru-RU"/>
              </w:rPr>
              <w:t xml:space="preserve"> </w:t>
            </w:r>
            <w:r w:rsidRPr="00545257">
              <w:rPr>
                <w:rFonts w:ascii="Times New Roman" w:eastAsia="Times New Roman" w:hAnsi="Times New Roman" w:cs="Times New Roman"/>
                <w:lang w:eastAsia="ru-RU"/>
              </w:rPr>
              <w:t>извещени</w:t>
            </w:r>
            <w:r>
              <w:rPr>
                <w:rFonts w:ascii="Times New Roman" w:eastAsia="Times New Roman" w:hAnsi="Times New Roman" w:cs="Times New Roman"/>
                <w:lang w:eastAsia="ru-RU"/>
              </w:rPr>
              <w:t>е о проведении запроса котировок в электронной форме</w:t>
            </w:r>
            <w:r w:rsidRPr="00545257">
              <w:rPr>
                <w:rFonts w:ascii="Times New Roman" w:eastAsia="Times New Roman" w:hAnsi="Times New Roman" w:cs="Times New Roman"/>
                <w:lang w:eastAsia="ru-RU"/>
              </w:rPr>
              <w:t xml:space="preserve"> должн</w:t>
            </w:r>
            <w:r>
              <w:rPr>
                <w:rFonts w:ascii="Times New Roman" w:eastAsia="Times New Roman" w:hAnsi="Times New Roman" w:cs="Times New Roman"/>
                <w:lang w:eastAsia="ru-RU"/>
              </w:rPr>
              <w:t>о</w:t>
            </w:r>
            <w:r w:rsidRPr="00545257">
              <w:rPr>
                <w:rFonts w:ascii="Times New Roman" w:eastAsia="Times New Roman" w:hAnsi="Times New Roman" w:cs="Times New Roman"/>
                <w:lang w:eastAsia="ru-RU"/>
              </w:rPr>
              <w:t xml:space="preserve"> содержать, в том числе обоснование начальных цен единиц товара, работы, услуги</w:t>
            </w:r>
            <w:r>
              <w:rPr>
                <w:rFonts w:ascii="Times New Roman" w:eastAsia="Times New Roman" w:hAnsi="Times New Roman" w:cs="Times New Roman"/>
                <w:lang w:eastAsia="ru-RU"/>
              </w:rPr>
              <w:t>.</w:t>
            </w:r>
          </w:p>
        </w:tc>
        <w:tc>
          <w:tcPr>
            <w:tcW w:w="2268" w:type="dxa"/>
          </w:tcPr>
          <w:p w:rsidR="00A10F92" w:rsidRDefault="00A10F92" w:rsidP="00A10F9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p w:rsidR="00A10F92" w:rsidRPr="00A10F92" w:rsidRDefault="00A10F92" w:rsidP="00A10F92">
            <w:pPr>
              <w:ind w:firstLine="708"/>
              <w:rPr>
                <w:rFonts w:ascii="Times New Roman" w:eastAsia="Times New Roman" w:hAnsi="Times New Roman" w:cs="Times New Roman"/>
                <w:lang w:eastAsia="ru-RU"/>
              </w:rPr>
            </w:pPr>
          </w:p>
        </w:tc>
      </w:tr>
      <w:tr w:rsidR="00A10F92" w:rsidRPr="001A5965" w:rsidTr="00A10F92">
        <w:trPr>
          <w:trHeight w:val="1058"/>
        </w:trPr>
        <w:tc>
          <w:tcPr>
            <w:tcW w:w="562" w:type="dxa"/>
          </w:tcPr>
          <w:p w:rsidR="00A10F92" w:rsidRPr="001A5965" w:rsidRDefault="00A10F92"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10F92"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10F92" w:rsidRDefault="00A10F92" w:rsidP="00A10F92">
            <w:pPr>
              <w:autoSpaceDE w:val="0"/>
              <w:autoSpaceDN w:val="0"/>
              <w:adjustRightInd w:val="0"/>
              <w:rPr>
                <w:rFonts w:ascii="Times New Roman" w:hAnsi="Times New Roman" w:cs="Times New Roman"/>
                <w:vertAlign w:val="superscript"/>
              </w:rPr>
            </w:pPr>
            <w:r w:rsidRPr="00BE62FE">
              <w:rPr>
                <w:rFonts w:ascii="Times New Roman" w:hAnsi="Times New Roman" w:cs="Times New Roman"/>
              </w:rPr>
              <w:t>статья 8</w:t>
            </w:r>
            <w:r>
              <w:rPr>
                <w:rFonts w:ascii="Times New Roman" w:hAnsi="Times New Roman" w:cs="Times New Roman"/>
              </w:rPr>
              <w:t>2</w:t>
            </w:r>
            <w:r>
              <w:rPr>
                <w:rFonts w:ascii="Times New Roman" w:hAnsi="Times New Roman" w:cs="Times New Roman"/>
                <w:vertAlign w:val="superscript"/>
              </w:rPr>
              <w:t xml:space="preserve">2 </w:t>
            </w:r>
          </w:p>
          <w:p w:rsidR="00A10F92" w:rsidRPr="00BE62FE" w:rsidRDefault="00A10F92" w:rsidP="00A10F92">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A10F92" w:rsidRPr="00545257" w:rsidRDefault="00A10F92" w:rsidP="00A10F92">
            <w:pPr>
              <w:jc w:val="both"/>
              <w:rPr>
                <w:rFonts w:ascii="Times New Roman" w:eastAsia="Times New Roman" w:hAnsi="Times New Roman" w:cs="Times New Roman"/>
                <w:lang w:eastAsia="ru-RU"/>
              </w:rPr>
            </w:pPr>
            <w:r w:rsidRPr="00545257">
              <w:rPr>
                <w:rFonts w:ascii="Times New Roman" w:eastAsia="Times New Roman" w:hAnsi="Times New Roman" w:cs="Times New Roman"/>
                <w:lang w:eastAsia="ru-RU"/>
              </w:rPr>
              <w:t>В случае осуществления закупки, в отношении которой невозможно определить объем товаров, работ, услуг</w:t>
            </w:r>
            <w:r>
              <w:rPr>
                <w:rFonts w:ascii="Times New Roman" w:eastAsia="Times New Roman" w:hAnsi="Times New Roman" w:cs="Times New Roman"/>
                <w:lang w:eastAsia="ru-RU"/>
              </w:rPr>
              <w:t xml:space="preserve"> заявка на участие в запросе котировок в электронной форме</w:t>
            </w:r>
            <w:r w:rsidRPr="005452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должна содержать предложение о цене</w:t>
            </w:r>
            <w:r w:rsidRPr="00545257">
              <w:rPr>
                <w:rFonts w:ascii="Times New Roman" w:eastAsia="Times New Roman" w:hAnsi="Times New Roman" w:cs="Times New Roman"/>
                <w:lang w:eastAsia="ru-RU"/>
              </w:rPr>
              <w:t xml:space="preserve"> единицы товара, работы, услуги и сумме цен единиц товара, работы, услуги</w:t>
            </w:r>
            <w:r>
              <w:rPr>
                <w:rFonts w:ascii="Times New Roman" w:eastAsia="Times New Roman" w:hAnsi="Times New Roman" w:cs="Times New Roman"/>
                <w:lang w:eastAsia="ru-RU"/>
              </w:rPr>
              <w:t>.</w:t>
            </w:r>
          </w:p>
        </w:tc>
        <w:tc>
          <w:tcPr>
            <w:tcW w:w="2268" w:type="dxa"/>
          </w:tcPr>
          <w:p w:rsidR="00A10F92" w:rsidRDefault="00A10F92" w:rsidP="00A10F9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p w:rsidR="00A10F92" w:rsidRPr="00A10F92" w:rsidRDefault="00A10F92" w:rsidP="00A10F92">
            <w:pPr>
              <w:ind w:firstLine="708"/>
              <w:rPr>
                <w:rFonts w:ascii="Times New Roman" w:eastAsia="Times New Roman" w:hAnsi="Times New Roman" w:cs="Times New Roman"/>
                <w:lang w:eastAsia="ru-RU"/>
              </w:rPr>
            </w:pPr>
          </w:p>
        </w:tc>
      </w:tr>
      <w:tr w:rsidR="00A10F92" w:rsidRPr="001A5965" w:rsidTr="008D3C65">
        <w:trPr>
          <w:trHeight w:val="1374"/>
        </w:trPr>
        <w:tc>
          <w:tcPr>
            <w:tcW w:w="562" w:type="dxa"/>
          </w:tcPr>
          <w:p w:rsidR="00A10F92" w:rsidRPr="001A5965" w:rsidRDefault="00A10F92"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10F92"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10F92" w:rsidRPr="00BE62FE" w:rsidRDefault="00A10F92" w:rsidP="00A10F92">
            <w:pPr>
              <w:autoSpaceDE w:val="0"/>
              <w:autoSpaceDN w:val="0"/>
              <w:adjustRightInd w:val="0"/>
              <w:rPr>
                <w:rFonts w:ascii="Times New Roman" w:hAnsi="Times New Roman" w:cs="Times New Roman"/>
              </w:rPr>
            </w:pPr>
            <w:r w:rsidRPr="00BE62FE">
              <w:rPr>
                <w:rFonts w:ascii="Times New Roman" w:hAnsi="Times New Roman" w:cs="Times New Roman"/>
              </w:rPr>
              <w:t>статья 83</w:t>
            </w:r>
            <w:r w:rsidRPr="00A10F92">
              <w:rPr>
                <w:rFonts w:ascii="Times New Roman" w:hAnsi="Times New Roman" w:cs="Times New Roman"/>
                <w:vertAlign w:val="superscript"/>
              </w:rPr>
              <w:t>1</w:t>
            </w:r>
            <w:r>
              <w:rPr>
                <w:rFonts w:ascii="Times New Roman" w:hAnsi="Times New Roman" w:cs="Times New Roman"/>
                <w:vertAlign w:val="superscript"/>
              </w:rPr>
              <w:t xml:space="preserve"> </w:t>
            </w:r>
            <w:r w:rsidRPr="00A10F92">
              <w:rPr>
                <w:rFonts w:ascii="Times New Roman" w:hAnsi="Times New Roman" w:cs="Times New Roman"/>
                <w:vertAlign w:val="superscript"/>
              </w:rPr>
              <w:t xml:space="preserve"> </w:t>
            </w:r>
            <w:r w:rsidRPr="00BE62FE">
              <w:rPr>
                <w:rFonts w:ascii="Times New Roman" w:hAnsi="Times New Roman" w:cs="Times New Roman"/>
              </w:rPr>
              <w:t>Закона № 44-ФЗ</w:t>
            </w:r>
          </w:p>
        </w:tc>
        <w:tc>
          <w:tcPr>
            <w:tcW w:w="8647" w:type="dxa"/>
          </w:tcPr>
          <w:p w:rsidR="002D2541" w:rsidRDefault="002D2541" w:rsidP="008B184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8B184D" w:rsidRPr="00545257">
              <w:rPr>
                <w:rFonts w:ascii="Times New Roman" w:eastAsia="Times New Roman" w:hAnsi="Times New Roman" w:cs="Times New Roman"/>
                <w:lang w:eastAsia="ru-RU"/>
              </w:rPr>
              <w:t>В случае осуществления закупки, в отношении которой невозможно определить объем товаров, работ, услуг</w:t>
            </w:r>
            <w:r>
              <w:rPr>
                <w:rFonts w:ascii="Times New Roman" w:eastAsia="Times New Roman" w:hAnsi="Times New Roman" w:cs="Times New Roman"/>
                <w:lang w:eastAsia="ru-RU"/>
              </w:rPr>
              <w:t>:</w:t>
            </w:r>
          </w:p>
          <w:p w:rsidR="008B184D" w:rsidRDefault="002D2541" w:rsidP="002D2541">
            <w:pPr>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2D2541">
              <w:rPr>
                <w:rFonts w:ascii="Times New Roman" w:eastAsia="Times New Roman" w:hAnsi="Times New Roman" w:cs="Times New Roman"/>
                <w:lang w:eastAsia="ru-RU"/>
              </w:rPr>
              <w:t>окументация о проведении запроса предложений в электронной форме наряду с информацией, указанной в извещении, должна содержать, в том числе обоснование начальных цен единиц товара, работы, услуги</w:t>
            </w:r>
            <w:r>
              <w:rPr>
                <w:rFonts w:ascii="Times New Roman" w:eastAsia="Times New Roman" w:hAnsi="Times New Roman" w:cs="Times New Roman"/>
                <w:lang w:eastAsia="ru-RU"/>
              </w:rPr>
              <w:t>;</w:t>
            </w:r>
          </w:p>
          <w:p w:rsidR="002D2541" w:rsidRDefault="002D2541" w:rsidP="002D2541">
            <w:pPr>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запросе предложений в электронной форме</w:t>
            </w:r>
            <w:r w:rsidRPr="005452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должна содержать предложение о цене</w:t>
            </w:r>
            <w:r w:rsidRPr="00545257">
              <w:rPr>
                <w:rFonts w:ascii="Times New Roman" w:eastAsia="Times New Roman" w:hAnsi="Times New Roman" w:cs="Times New Roman"/>
                <w:lang w:eastAsia="ru-RU"/>
              </w:rPr>
              <w:t xml:space="preserve"> единицы товара, работы, услуги и сумме цен единиц товара, работы, услуги</w:t>
            </w:r>
            <w:r>
              <w:rPr>
                <w:rFonts w:ascii="Times New Roman" w:eastAsia="Times New Roman" w:hAnsi="Times New Roman" w:cs="Times New Roman"/>
                <w:lang w:eastAsia="ru-RU"/>
              </w:rPr>
              <w:t>.</w:t>
            </w:r>
          </w:p>
          <w:p w:rsidR="00A10F92" w:rsidRPr="007F25DD" w:rsidRDefault="002D2541" w:rsidP="008B184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A10F92" w:rsidRPr="007F25DD">
              <w:rPr>
                <w:rFonts w:ascii="Times New Roman" w:eastAsia="Times New Roman" w:hAnsi="Times New Roman" w:cs="Times New Roman"/>
                <w:lang w:eastAsia="ru-RU"/>
              </w:rPr>
              <w:t>В случае</w:t>
            </w:r>
            <w:proofErr w:type="gramStart"/>
            <w:r w:rsidR="00A10F92" w:rsidRPr="007F25DD">
              <w:rPr>
                <w:rFonts w:ascii="Times New Roman" w:eastAsia="Times New Roman" w:hAnsi="Times New Roman" w:cs="Times New Roman"/>
                <w:lang w:eastAsia="ru-RU"/>
              </w:rPr>
              <w:t>,</w:t>
            </w:r>
            <w:proofErr w:type="gramEnd"/>
            <w:r w:rsidR="00A10F92" w:rsidRPr="007F25DD">
              <w:rPr>
                <w:rFonts w:ascii="Times New Roman" w:eastAsia="Times New Roman" w:hAnsi="Times New Roman" w:cs="Times New Roman"/>
                <w:lang w:eastAsia="ru-RU"/>
              </w:rPr>
              <w:t xml:space="preserve"> если запрос предложений </w:t>
            </w:r>
            <w:r w:rsidR="00A10F92">
              <w:rPr>
                <w:rFonts w:ascii="Times New Roman" w:eastAsia="Times New Roman" w:hAnsi="Times New Roman" w:cs="Times New Roman"/>
                <w:lang w:eastAsia="ru-RU"/>
              </w:rPr>
              <w:t xml:space="preserve">и запрос предложений в электронной форме </w:t>
            </w:r>
            <w:r w:rsidR="00A10F92" w:rsidRPr="007F25DD">
              <w:rPr>
                <w:rFonts w:ascii="Times New Roman" w:eastAsia="Times New Roman" w:hAnsi="Times New Roman" w:cs="Times New Roman"/>
                <w:lang w:eastAsia="ru-RU"/>
              </w:rPr>
              <w:t>признается не состоявшим</w:t>
            </w:r>
            <w:r w:rsidR="00A10F92">
              <w:rPr>
                <w:rFonts w:ascii="Times New Roman" w:eastAsia="Times New Roman" w:hAnsi="Times New Roman" w:cs="Times New Roman"/>
                <w:lang w:eastAsia="ru-RU"/>
              </w:rPr>
              <w:t xml:space="preserve">ся в связи с тем, что </w:t>
            </w:r>
            <w:r w:rsidR="00A10F92" w:rsidRPr="007F25DD">
              <w:rPr>
                <w:rFonts w:ascii="Times New Roman" w:eastAsia="Times New Roman" w:hAnsi="Times New Roman" w:cs="Times New Roman"/>
                <w:lang w:eastAsia="ru-RU"/>
              </w:rPr>
              <w:t>не подано ни одной такой заявки,</w:t>
            </w:r>
            <w:r w:rsidR="008B184D">
              <w:rPr>
                <w:rFonts w:ascii="Times New Roman" w:eastAsia="Times New Roman" w:hAnsi="Times New Roman" w:cs="Times New Roman"/>
                <w:lang w:eastAsia="ru-RU"/>
              </w:rPr>
              <w:t xml:space="preserve"> </w:t>
            </w:r>
            <w:r w:rsidR="008B184D" w:rsidRPr="008B184D">
              <w:rPr>
                <w:rFonts w:ascii="Times New Roman" w:eastAsia="Times New Roman" w:hAnsi="Times New Roman" w:cs="Times New Roman"/>
                <w:lang w:eastAsia="ru-RU"/>
              </w:rPr>
              <w:t>или в случае, если комиссия по рассмотрению заявок и окончательных предложений отклонила все такие заявки</w:t>
            </w:r>
            <w:r w:rsidR="008B184D">
              <w:rPr>
                <w:rFonts w:ascii="Times New Roman" w:eastAsia="Times New Roman" w:hAnsi="Times New Roman" w:cs="Times New Roman"/>
                <w:lang w:eastAsia="ru-RU"/>
              </w:rPr>
              <w:t xml:space="preserve"> у </w:t>
            </w:r>
            <w:r w:rsidR="00A10F92" w:rsidRPr="007F25DD">
              <w:rPr>
                <w:rFonts w:ascii="Times New Roman" w:eastAsia="Times New Roman" w:hAnsi="Times New Roman" w:cs="Times New Roman"/>
                <w:lang w:eastAsia="ru-RU"/>
              </w:rPr>
              <w:t>заказчик</w:t>
            </w:r>
            <w:r w:rsidR="008B184D">
              <w:rPr>
                <w:rFonts w:ascii="Times New Roman" w:eastAsia="Times New Roman" w:hAnsi="Times New Roman" w:cs="Times New Roman"/>
                <w:lang w:eastAsia="ru-RU"/>
              </w:rPr>
              <w:t>а появляется право</w:t>
            </w:r>
            <w:r w:rsidR="00A10F92" w:rsidRPr="007F25DD">
              <w:rPr>
                <w:rFonts w:ascii="Times New Roman" w:eastAsia="Times New Roman" w:hAnsi="Times New Roman" w:cs="Times New Roman"/>
                <w:lang w:eastAsia="ru-RU"/>
              </w:rPr>
              <w:t xml:space="preserve"> внести изменения в план-график </w:t>
            </w:r>
            <w:r w:rsidR="00A10F92">
              <w:rPr>
                <w:rFonts w:ascii="Times New Roman" w:eastAsia="Times New Roman" w:hAnsi="Times New Roman" w:cs="Times New Roman"/>
                <w:lang w:eastAsia="ru-RU"/>
              </w:rPr>
              <w:t xml:space="preserve">закупок </w:t>
            </w:r>
            <w:r w:rsidR="00A10F92" w:rsidRPr="007F25DD">
              <w:rPr>
                <w:rFonts w:ascii="Times New Roman" w:eastAsia="Times New Roman" w:hAnsi="Times New Roman" w:cs="Times New Roman"/>
                <w:lang w:eastAsia="ru-RU"/>
              </w:rPr>
              <w:t xml:space="preserve">(при необходимости) и принять решение о проведении новой закупки либо осуществить закупку </w:t>
            </w:r>
            <w:proofErr w:type="gramStart"/>
            <w:r w:rsidR="00A10F92" w:rsidRPr="007F25DD">
              <w:rPr>
                <w:rFonts w:ascii="Times New Roman" w:eastAsia="Times New Roman" w:hAnsi="Times New Roman" w:cs="Times New Roman"/>
                <w:lang w:eastAsia="ru-RU"/>
              </w:rPr>
              <w:t xml:space="preserve">у единственного поставщика </w:t>
            </w:r>
            <w:r w:rsidR="00A10F92">
              <w:rPr>
                <w:rFonts w:ascii="Times New Roman" w:eastAsia="Times New Roman" w:hAnsi="Times New Roman" w:cs="Times New Roman"/>
                <w:lang w:eastAsia="ru-RU"/>
              </w:rPr>
              <w:t>по согласованию с контрольным органом</w:t>
            </w:r>
            <w:r w:rsidR="00A10F92" w:rsidRPr="007F25DD">
              <w:rPr>
                <w:rFonts w:ascii="Times New Roman" w:eastAsia="Times New Roman" w:hAnsi="Times New Roman" w:cs="Times New Roman"/>
                <w:lang w:eastAsia="ru-RU"/>
              </w:rPr>
              <w:t xml:space="preserve"> в с</w:t>
            </w:r>
            <w:r w:rsidR="00A10F92">
              <w:rPr>
                <w:rFonts w:ascii="Times New Roman" w:eastAsia="Times New Roman" w:hAnsi="Times New Roman" w:cs="Times New Roman"/>
                <w:lang w:eastAsia="ru-RU"/>
              </w:rPr>
              <w:t>оответствии с пунктом</w:t>
            </w:r>
            <w:proofErr w:type="gramEnd"/>
            <w:r w:rsidR="00A10F92">
              <w:rPr>
                <w:rFonts w:ascii="Times New Roman" w:eastAsia="Times New Roman" w:hAnsi="Times New Roman" w:cs="Times New Roman"/>
                <w:lang w:eastAsia="ru-RU"/>
              </w:rPr>
              <w:t xml:space="preserve"> 25 части 1 статьи 93 Закона № 44-ФЗ.</w:t>
            </w:r>
          </w:p>
        </w:tc>
        <w:tc>
          <w:tcPr>
            <w:tcW w:w="2268" w:type="dxa"/>
          </w:tcPr>
          <w:p w:rsidR="00A10F92" w:rsidRPr="001A5965" w:rsidRDefault="00A10F92" w:rsidP="00A10F9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w:t>
            </w:r>
            <w:r w:rsidRPr="001A5965">
              <w:rPr>
                <w:rFonts w:ascii="Times New Roman" w:eastAsia="Times New Roman" w:hAnsi="Times New Roman" w:cs="Times New Roman"/>
                <w:b/>
                <w:lang w:eastAsia="ru-RU"/>
              </w:rPr>
              <w:t xml:space="preserve"> 2019 года</w:t>
            </w:r>
          </w:p>
        </w:tc>
      </w:tr>
      <w:tr w:rsidR="00935F08" w:rsidRPr="001A5965" w:rsidTr="009A40B0">
        <w:trPr>
          <w:trHeight w:val="70"/>
        </w:trPr>
        <w:tc>
          <w:tcPr>
            <w:tcW w:w="562" w:type="dxa"/>
          </w:tcPr>
          <w:p w:rsidR="00935F08" w:rsidRPr="001A5965" w:rsidRDefault="00935F08" w:rsidP="009A40B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935F08" w:rsidRPr="00BE62FE" w:rsidRDefault="009B05F9" w:rsidP="009A40B0">
            <w:pPr>
              <w:autoSpaceDE w:val="0"/>
              <w:autoSpaceDN w:val="0"/>
              <w:adjustRightInd w:val="0"/>
              <w:rPr>
                <w:rFonts w:ascii="Times New Roman" w:hAnsi="Times New Roman" w:cs="Times New Roman"/>
              </w:rPr>
            </w:pPr>
            <w:r w:rsidRPr="00BE62FE">
              <w:rPr>
                <w:rFonts w:ascii="Times New Roman" w:hAnsi="Times New Roman" w:cs="Times New Roman"/>
              </w:rPr>
              <w:t>Закон</w:t>
            </w:r>
            <w:r>
              <w:rPr>
                <w:rFonts w:ascii="Times New Roman" w:hAnsi="Times New Roman" w:cs="Times New Roman"/>
              </w:rPr>
              <w:t xml:space="preserve"> № 70-ФЗ</w:t>
            </w:r>
          </w:p>
        </w:tc>
        <w:tc>
          <w:tcPr>
            <w:tcW w:w="1843" w:type="dxa"/>
            <w:shd w:val="clear" w:color="auto" w:fill="auto"/>
          </w:tcPr>
          <w:p w:rsidR="00935F08"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статья 93</w:t>
            </w:r>
          </w:p>
          <w:p w:rsidR="00935F08" w:rsidRPr="00BE62FE" w:rsidRDefault="00935F08" w:rsidP="009A40B0">
            <w:pPr>
              <w:autoSpaceDE w:val="0"/>
              <w:autoSpaceDN w:val="0"/>
              <w:adjustRightInd w:val="0"/>
              <w:rPr>
                <w:rFonts w:ascii="Times New Roman" w:hAnsi="Times New Roman" w:cs="Times New Roman"/>
              </w:rPr>
            </w:pPr>
            <w:r w:rsidRPr="00BE62FE">
              <w:rPr>
                <w:rFonts w:ascii="Times New Roman" w:hAnsi="Times New Roman" w:cs="Times New Roman"/>
              </w:rPr>
              <w:t xml:space="preserve"> Закона № 44-ФЗ</w:t>
            </w:r>
          </w:p>
        </w:tc>
        <w:tc>
          <w:tcPr>
            <w:tcW w:w="8647" w:type="dxa"/>
          </w:tcPr>
          <w:p w:rsidR="00935F08" w:rsidRDefault="00935F08" w:rsidP="009A40B0">
            <w:pPr>
              <w:jc w:val="both"/>
              <w:rPr>
                <w:rFonts w:ascii="Times New Roman" w:eastAsia="Times New Roman" w:hAnsi="Times New Roman" w:cs="Times New Roman"/>
                <w:b/>
                <w:lang w:eastAsia="ru-RU"/>
              </w:rPr>
            </w:pPr>
            <w:r w:rsidRPr="005A2AF6">
              <w:rPr>
                <w:rFonts w:ascii="Times New Roman" w:eastAsia="Times New Roman" w:hAnsi="Times New Roman" w:cs="Times New Roman"/>
                <w:b/>
                <w:lang w:eastAsia="ru-RU"/>
              </w:rPr>
              <w:t>Закупка у единственного поставщика</w:t>
            </w:r>
          </w:p>
          <w:p w:rsidR="00935F08" w:rsidRPr="005A2AF6" w:rsidRDefault="00935F08" w:rsidP="009A40B0">
            <w:pPr>
              <w:jc w:val="both"/>
              <w:rPr>
                <w:rFonts w:ascii="Times New Roman" w:eastAsia="Times New Roman" w:hAnsi="Times New Roman" w:cs="Times New Roman"/>
                <w:lang w:eastAsia="ru-RU"/>
              </w:rPr>
            </w:pPr>
            <w:r w:rsidRPr="005A2AF6">
              <w:rPr>
                <w:rFonts w:ascii="Times New Roman" w:eastAsia="Times New Roman" w:hAnsi="Times New Roman" w:cs="Times New Roman"/>
                <w:lang w:eastAsia="ru-RU"/>
              </w:rPr>
              <w:t>Увеличен ценовой порог при закупках у единственного поставщика по пункту 5 части 1 статьи 93 до 600 тыс. рублей, а также расширен круг заказчиков, имеющих прав</w:t>
            </w:r>
            <w:r w:rsidR="00902B69">
              <w:rPr>
                <w:rFonts w:ascii="Times New Roman" w:eastAsia="Times New Roman" w:hAnsi="Times New Roman" w:cs="Times New Roman"/>
                <w:lang w:eastAsia="ru-RU"/>
              </w:rPr>
              <w:t>о использовать данное основание (дом народного творчества, дом ремесел).</w:t>
            </w:r>
          </w:p>
        </w:tc>
        <w:tc>
          <w:tcPr>
            <w:tcW w:w="2268" w:type="dxa"/>
          </w:tcPr>
          <w:p w:rsidR="00935F08" w:rsidRPr="00721804" w:rsidRDefault="00902B69" w:rsidP="009A40B0">
            <w:pPr>
              <w:jc w:val="both"/>
              <w:rPr>
                <w:rFonts w:ascii="Times New Roman" w:hAnsi="Times New Roman" w:cs="Times New Roman"/>
                <w:b/>
              </w:rPr>
            </w:pPr>
            <w:r>
              <w:rPr>
                <w:rFonts w:ascii="Times New Roman" w:hAnsi="Times New Roman" w:cs="Times New Roman"/>
                <w:b/>
              </w:rPr>
              <w:t>31 июля 2019 года</w:t>
            </w:r>
          </w:p>
        </w:tc>
      </w:tr>
      <w:tr w:rsidR="001A6C1E" w:rsidRPr="001A5965" w:rsidTr="009A40B0">
        <w:trPr>
          <w:trHeight w:val="1374"/>
        </w:trPr>
        <w:tc>
          <w:tcPr>
            <w:tcW w:w="562" w:type="dxa"/>
            <w:vMerge w:val="restart"/>
          </w:tcPr>
          <w:p w:rsidR="001A6C1E" w:rsidRPr="001A5965" w:rsidRDefault="001A6C1E" w:rsidP="00A10F92">
            <w:pPr>
              <w:pStyle w:val="a4"/>
              <w:numPr>
                <w:ilvl w:val="0"/>
                <w:numId w:val="2"/>
              </w:numPr>
              <w:tabs>
                <w:tab w:val="left" w:pos="709"/>
              </w:tabs>
              <w:ind w:right="34"/>
              <w:rPr>
                <w:rFonts w:ascii="Times New Roman" w:hAnsi="Times New Roman" w:cs="Times New Roman"/>
              </w:rPr>
            </w:pPr>
          </w:p>
        </w:tc>
        <w:tc>
          <w:tcPr>
            <w:tcW w:w="1843" w:type="dxa"/>
            <w:vMerge w:val="restart"/>
            <w:shd w:val="clear" w:color="auto" w:fill="auto"/>
          </w:tcPr>
          <w:p w:rsidR="001A6C1E" w:rsidRPr="00BE62FE" w:rsidRDefault="009B05F9" w:rsidP="002D2541">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AF4F1A" w:rsidRDefault="001A6C1E" w:rsidP="002D2541">
            <w:pPr>
              <w:autoSpaceDE w:val="0"/>
              <w:autoSpaceDN w:val="0"/>
              <w:adjustRightInd w:val="0"/>
              <w:rPr>
                <w:rFonts w:ascii="Times New Roman" w:hAnsi="Times New Roman" w:cs="Times New Roman"/>
              </w:rPr>
            </w:pPr>
            <w:r w:rsidRPr="00BE62FE">
              <w:rPr>
                <w:rFonts w:ascii="Times New Roman" w:hAnsi="Times New Roman" w:cs="Times New Roman"/>
              </w:rPr>
              <w:t>стать</w:t>
            </w:r>
            <w:r>
              <w:rPr>
                <w:rFonts w:ascii="Times New Roman" w:hAnsi="Times New Roman" w:cs="Times New Roman"/>
              </w:rPr>
              <w:t>я</w:t>
            </w:r>
            <w:r w:rsidRPr="00BE62FE">
              <w:rPr>
                <w:rFonts w:ascii="Times New Roman" w:hAnsi="Times New Roman" w:cs="Times New Roman"/>
              </w:rPr>
              <w:t xml:space="preserve"> 93 </w:t>
            </w:r>
          </w:p>
          <w:p w:rsidR="001A6C1E" w:rsidRPr="00BE62FE" w:rsidRDefault="001A6C1E" w:rsidP="002D2541">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vAlign w:val="center"/>
          </w:tcPr>
          <w:p w:rsidR="001A6C1E" w:rsidRDefault="001A6C1E" w:rsidP="00A10F92">
            <w:pPr>
              <w:autoSpaceDE w:val="0"/>
              <w:autoSpaceDN w:val="0"/>
              <w:adjustRightInd w:val="0"/>
              <w:rPr>
                <w:rFonts w:ascii="Times New Roman" w:hAnsi="Times New Roman" w:cs="Times New Roman"/>
                <w:b/>
              </w:rPr>
            </w:pPr>
            <w:r w:rsidRPr="000B650C">
              <w:rPr>
                <w:rFonts w:ascii="Times New Roman" w:hAnsi="Times New Roman" w:cs="Times New Roman"/>
                <w:b/>
              </w:rPr>
              <w:t>Закупки у единственного поста</w:t>
            </w:r>
            <w:r>
              <w:rPr>
                <w:rFonts w:ascii="Times New Roman" w:hAnsi="Times New Roman" w:cs="Times New Roman"/>
                <w:b/>
              </w:rPr>
              <w:t>вщика (подрядчика, исполнителя)</w:t>
            </w:r>
          </w:p>
          <w:p w:rsidR="001A6C1E" w:rsidRPr="00694750" w:rsidRDefault="00694750" w:rsidP="00694750">
            <w:pPr>
              <w:pStyle w:val="a4"/>
              <w:numPr>
                <w:ilvl w:val="0"/>
                <w:numId w:val="9"/>
              </w:numPr>
              <w:autoSpaceDE w:val="0"/>
              <w:autoSpaceDN w:val="0"/>
              <w:adjustRightInd w:val="0"/>
              <w:ind w:left="0" w:firstLine="360"/>
              <w:jc w:val="both"/>
              <w:rPr>
                <w:rFonts w:ascii="Times New Roman" w:hAnsi="Times New Roman" w:cs="Times New Roman"/>
              </w:rPr>
            </w:pPr>
            <w:r>
              <w:rPr>
                <w:rFonts w:ascii="Times New Roman" w:hAnsi="Times New Roman" w:cs="Times New Roman"/>
              </w:rPr>
              <w:t>П</w:t>
            </w:r>
            <w:r w:rsidR="001A6C1E" w:rsidRPr="00694750">
              <w:rPr>
                <w:rFonts w:ascii="Times New Roman" w:hAnsi="Times New Roman" w:cs="Times New Roman"/>
              </w:rPr>
              <w:t>о пункту 4 части 1 статьи 93 Закона № 44-ФЗ увеличен ценовой порог при закупках у ед. поставщика со 100</w:t>
            </w:r>
            <w:r>
              <w:rPr>
                <w:rFonts w:ascii="Times New Roman" w:hAnsi="Times New Roman" w:cs="Times New Roman"/>
              </w:rPr>
              <w:t xml:space="preserve"> тыс. рублей до 300 тыс. рублей.</w:t>
            </w:r>
          </w:p>
          <w:p w:rsidR="001A6C1E" w:rsidRPr="00694750" w:rsidRDefault="00694750" w:rsidP="00694750">
            <w:pPr>
              <w:pStyle w:val="a4"/>
              <w:numPr>
                <w:ilvl w:val="0"/>
                <w:numId w:val="9"/>
              </w:numPr>
              <w:autoSpaceDE w:val="0"/>
              <w:autoSpaceDN w:val="0"/>
              <w:adjustRightInd w:val="0"/>
              <w:ind w:left="0" w:firstLine="360"/>
              <w:jc w:val="both"/>
              <w:rPr>
                <w:rFonts w:ascii="Times New Roman" w:hAnsi="Times New Roman" w:cs="Times New Roman"/>
              </w:rPr>
            </w:pPr>
            <w:r>
              <w:rPr>
                <w:rFonts w:ascii="Times New Roman" w:hAnsi="Times New Roman" w:cs="Times New Roman"/>
              </w:rPr>
              <w:t>П</w:t>
            </w:r>
            <w:r w:rsidR="001A6C1E" w:rsidRPr="00694750">
              <w:rPr>
                <w:rFonts w:ascii="Times New Roman" w:hAnsi="Times New Roman" w:cs="Times New Roman"/>
              </w:rPr>
              <w:t xml:space="preserve">о пункту 25 части 1 статьи 93 Закона № 44-ФЗ дополнены случаи заключения контракта с ед. поставщиком по согласованию с контрольным органом: </w:t>
            </w:r>
          </w:p>
          <w:p w:rsidR="001A6C1E" w:rsidRDefault="001A6C1E" w:rsidP="00A10F92">
            <w:pPr>
              <w:autoSpaceDE w:val="0"/>
              <w:autoSpaceDN w:val="0"/>
              <w:adjustRightInd w:val="0"/>
              <w:jc w:val="both"/>
              <w:rPr>
                <w:rFonts w:ascii="Times New Roman" w:hAnsi="Times New Roman" w:cs="Times New Roman"/>
              </w:rPr>
            </w:pPr>
            <w:r>
              <w:rPr>
                <w:rFonts w:ascii="Times New Roman" w:hAnsi="Times New Roman" w:cs="Times New Roman"/>
              </w:rPr>
              <w:t>несостоявшийся запрос предложений по причине отсутствия заявок;</w:t>
            </w:r>
          </w:p>
          <w:p w:rsidR="001A6C1E" w:rsidRDefault="001A6C1E" w:rsidP="00A10F92">
            <w:pPr>
              <w:autoSpaceDE w:val="0"/>
              <w:autoSpaceDN w:val="0"/>
              <w:adjustRightInd w:val="0"/>
              <w:jc w:val="both"/>
              <w:rPr>
                <w:rFonts w:ascii="Times New Roman" w:hAnsi="Times New Roman" w:cs="Times New Roman"/>
              </w:rPr>
            </w:pPr>
            <w:r>
              <w:rPr>
                <w:rFonts w:ascii="Times New Roman" w:hAnsi="Times New Roman" w:cs="Times New Roman"/>
              </w:rPr>
              <w:t xml:space="preserve">несостоявшийся запрос предложений в ЭФ </w:t>
            </w:r>
            <w:r w:rsidRPr="00996AED">
              <w:rPr>
                <w:rFonts w:ascii="Times New Roman" w:hAnsi="Times New Roman" w:cs="Times New Roman"/>
              </w:rPr>
              <w:t>по причине отсутствия заявок</w:t>
            </w:r>
            <w:r>
              <w:rPr>
                <w:rFonts w:ascii="Times New Roman" w:hAnsi="Times New Roman" w:cs="Times New Roman"/>
              </w:rPr>
              <w:t xml:space="preserve">, а </w:t>
            </w:r>
            <w:proofErr w:type="gramStart"/>
            <w:r>
              <w:rPr>
                <w:rFonts w:ascii="Times New Roman" w:hAnsi="Times New Roman" w:cs="Times New Roman"/>
              </w:rPr>
              <w:t>также</w:t>
            </w:r>
            <w:proofErr w:type="gramEnd"/>
            <w:r>
              <w:rPr>
                <w:rFonts w:ascii="Times New Roman" w:hAnsi="Times New Roman" w:cs="Times New Roman"/>
              </w:rPr>
              <w:t xml:space="preserve"> если </w:t>
            </w:r>
            <w:r w:rsidRPr="00996AED">
              <w:rPr>
                <w:rFonts w:ascii="Times New Roman" w:hAnsi="Times New Roman" w:cs="Times New Roman"/>
              </w:rPr>
              <w:t>комисси</w:t>
            </w:r>
            <w:r>
              <w:rPr>
                <w:rFonts w:ascii="Times New Roman" w:hAnsi="Times New Roman" w:cs="Times New Roman"/>
              </w:rPr>
              <w:t>ей</w:t>
            </w:r>
            <w:r w:rsidRPr="00996AED">
              <w:rPr>
                <w:rFonts w:ascii="Times New Roman" w:hAnsi="Times New Roman" w:cs="Times New Roman"/>
              </w:rPr>
              <w:t xml:space="preserve"> отклон</w:t>
            </w:r>
            <w:r>
              <w:rPr>
                <w:rFonts w:ascii="Times New Roman" w:hAnsi="Times New Roman" w:cs="Times New Roman"/>
              </w:rPr>
              <w:t>ены</w:t>
            </w:r>
            <w:r w:rsidRPr="00996AED">
              <w:rPr>
                <w:rFonts w:ascii="Times New Roman" w:hAnsi="Times New Roman" w:cs="Times New Roman"/>
              </w:rPr>
              <w:t xml:space="preserve"> все заявки</w:t>
            </w:r>
            <w:r w:rsidR="00694750">
              <w:rPr>
                <w:rFonts w:ascii="Times New Roman" w:hAnsi="Times New Roman" w:cs="Times New Roman"/>
              </w:rPr>
              <w:t xml:space="preserve"> участников.</w:t>
            </w:r>
          </w:p>
          <w:p w:rsidR="001A6C1E" w:rsidRPr="00694750" w:rsidRDefault="00694750" w:rsidP="00694750">
            <w:pPr>
              <w:pStyle w:val="a4"/>
              <w:numPr>
                <w:ilvl w:val="0"/>
                <w:numId w:val="9"/>
              </w:numPr>
              <w:autoSpaceDE w:val="0"/>
              <w:autoSpaceDN w:val="0"/>
              <w:adjustRightInd w:val="0"/>
              <w:ind w:left="0" w:firstLine="360"/>
              <w:jc w:val="both"/>
              <w:rPr>
                <w:rFonts w:ascii="Times New Roman" w:hAnsi="Times New Roman" w:cs="Times New Roman"/>
              </w:rPr>
            </w:pPr>
            <w:r>
              <w:rPr>
                <w:rFonts w:ascii="Times New Roman" w:hAnsi="Times New Roman" w:cs="Times New Roman"/>
              </w:rPr>
              <w:t>П</w:t>
            </w:r>
            <w:r w:rsidR="001A6C1E" w:rsidRPr="00694750">
              <w:rPr>
                <w:rFonts w:ascii="Times New Roman" w:hAnsi="Times New Roman" w:cs="Times New Roman"/>
              </w:rPr>
              <w:t>о пункту 28 части 1 статьи 93 Закона № 44-ФЗ увеличен ценовой порог при закупках лекарственных препаратов по решению врачебной комиссии с 200 тыс. рублей до 1 млн. рублей.</w:t>
            </w:r>
          </w:p>
        </w:tc>
        <w:tc>
          <w:tcPr>
            <w:tcW w:w="2268" w:type="dxa"/>
          </w:tcPr>
          <w:p w:rsidR="001A6C1E" w:rsidRPr="004B66B1" w:rsidRDefault="001A6C1E" w:rsidP="00A10F9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июля 2019 года</w:t>
            </w:r>
          </w:p>
        </w:tc>
      </w:tr>
      <w:tr w:rsidR="001A6C1E" w:rsidRPr="001A5965" w:rsidTr="008D3C65">
        <w:trPr>
          <w:trHeight w:val="1374"/>
        </w:trPr>
        <w:tc>
          <w:tcPr>
            <w:tcW w:w="562" w:type="dxa"/>
            <w:vMerge/>
          </w:tcPr>
          <w:p w:rsidR="001A6C1E" w:rsidRPr="001A5965" w:rsidRDefault="001A6C1E" w:rsidP="00A10F92">
            <w:pPr>
              <w:pStyle w:val="a4"/>
              <w:numPr>
                <w:ilvl w:val="0"/>
                <w:numId w:val="2"/>
              </w:numPr>
              <w:tabs>
                <w:tab w:val="left" w:pos="709"/>
              </w:tabs>
              <w:ind w:right="34"/>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rPr>
            </w:pPr>
          </w:p>
        </w:tc>
        <w:tc>
          <w:tcPr>
            <w:tcW w:w="8647" w:type="dxa"/>
          </w:tcPr>
          <w:p w:rsidR="001A6C1E" w:rsidRDefault="001A6C1E" w:rsidP="00A10F92">
            <w:pPr>
              <w:autoSpaceDE w:val="0"/>
              <w:autoSpaceDN w:val="0"/>
              <w:adjustRightInd w:val="0"/>
              <w:rPr>
                <w:rFonts w:ascii="Times New Roman" w:hAnsi="Times New Roman" w:cs="Times New Roman"/>
                <w:b/>
              </w:rPr>
            </w:pPr>
            <w:r w:rsidRPr="00434AE8">
              <w:rPr>
                <w:rFonts w:ascii="Times New Roman" w:hAnsi="Times New Roman" w:cs="Times New Roman"/>
                <w:b/>
              </w:rPr>
              <w:t>Извещение об осуществлении закупки у единственного поставщика (подрядчика, исполнителя)</w:t>
            </w:r>
          </w:p>
          <w:p w:rsidR="001A6C1E" w:rsidRDefault="001A6C1E" w:rsidP="002D2541">
            <w:pPr>
              <w:autoSpaceDE w:val="0"/>
              <w:autoSpaceDN w:val="0"/>
              <w:adjustRightInd w:val="0"/>
              <w:rPr>
                <w:rFonts w:ascii="Times New Roman" w:hAnsi="Times New Roman" w:cs="Times New Roman"/>
                <w:b/>
              </w:rPr>
            </w:pPr>
            <w:r>
              <w:rPr>
                <w:rFonts w:ascii="Times New Roman" w:hAnsi="Times New Roman" w:cs="Times New Roman"/>
              </w:rPr>
              <w:t>Исключается необходимость публикации и</w:t>
            </w:r>
            <w:r w:rsidRPr="00EF4FC8">
              <w:rPr>
                <w:rFonts w:ascii="Times New Roman" w:hAnsi="Times New Roman" w:cs="Times New Roman"/>
              </w:rPr>
              <w:t>звещени</w:t>
            </w:r>
            <w:r>
              <w:rPr>
                <w:rFonts w:ascii="Times New Roman" w:hAnsi="Times New Roman" w:cs="Times New Roman"/>
              </w:rPr>
              <w:t>я</w:t>
            </w:r>
            <w:r w:rsidRPr="00EF4FC8">
              <w:rPr>
                <w:rFonts w:ascii="Times New Roman" w:hAnsi="Times New Roman" w:cs="Times New Roman"/>
              </w:rPr>
              <w:t xml:space="preserve"> об осуществлении закупки у ед</w:t>
            </w:r>
            <w:r w:rsidR="00694750">
              <w:rPr>
                <w:rFonts w:ascii="Times New Roman" w:hAnsi="Times New Roman" w:cs="Times New Roman"/>
              </w:rPr>
              <w:t xml:space="preserve">инственного </w:t>
            </w:r>
            <w:r>
              <w:rPr>
                <w:rFonts w:ascii="Times New Roman" w:hAnsi="Times New Roman" w:cs="Times New Roman"/>
              </w:rPr>
              <w:t>поставщика.</w:t>
            </w:r>
          </w:p>
          <w:p w:rsidR="001A6C1E" w:rsidRPr="00A52583" w:rsidRDefault="001A6C1E" w:rsidP="002D2541">
            <w:pPr>
              <w:autoSpaceDE w:val="0"/>
              <w:autoSpaceDN w:val="0"/>
              <w:adjustRightInd w:val="0"/>
              <w:rPr>
                <w:rFonts w:ascii="Times New Roman" w:hAnsi="Times New Roman" w:cs="Times New Roman"/>
                <w:b/>
              </w:rPr>
            </w:pPr>
            <w:r w:rsidRPr="00A52583">
              <w:rPr>
                <w:rFonts w:ascii="Times New Roman" w:hAnsi="Times New Roman" w:cs="Times New Roman"/>
                <w:b/>
              </w:rPr>
              <w:t>Обоснование цены контракта</w:t>
            </w:r>
          </w:p>
          <w:p w:rsidR="001A6C1E" w:rsidRPr="00B00D5F" w:rsidRDefault="001A6C1E" w:rsidP="002D2541">
            <w:pPr>
              <w:autoSpaceDE w:val="0"/>
              <w:autoSpaceDN w:val="0"/>
              <w:adjustRightInd w:val="0"/>
              <w:rPr>
                <w:rFonts w:ascii="Times New Roman" w:hAnsi="Times New Roman" w:cs="Times New Roman"/>
                <w:b/>
              </w:rPr>
            </w:pPr>
            <w:r>
              <w:rPr>
                <w:rFonts w:ascii="Times New Roman" w:hAnsi="Times New Roman" w:cs="Times New Roman"/>
              </w:rPr>
              <w:t xml:space="preserve">Определены случаи, когда при осуществлении закупок у единственного поставщика контракт должен содержать обоснование цены:  </w:t>
            </w:r>
            <w:proofErr w:type="spellStart"/>
            <w:r w:rsidRPr="00A52583">
              <w:rPr>
                <w:rFonts w:ascii="Times New Roman" w:hAnsi="Times New Roman" w:cs="Times New Roman"/>
              </w:rPr>
              <w:t>п</w:t>
            </w:r>
            <w:proofErr w:type="gramStart"/>
            <w:r w:rsidRPr="00A52583">
              <w:rPr>
                <w:rFonts w:ascii="Times New Roman" w:hAnsi="Times New Roman" w:cs="Times New Roman"/>
              </w:rPr>
              <w:t>.</w:t>
            </w:r>
            <w:r>
              <w:rPr>
                <w:rFonts w:ascii="Times New Roman" w:hAnsi="Times New Roman" w:cs="Times New Roman"/>
              </w:rPr>
              <w:t>п</w:t>
            </w:r>
            <w:proofErr w:type="spellEnd"/>
            <w:proofErr w:type="gramEnd"/>
            <w:r w:rsidRPr="00A52583">
              <w:rPr>
                <w:rFonts w:ascii="Times New Roman" w:hAnsi="Times New Roman" w:cs="Times New Roman"/>
              </w:rPr>
              <w:t xml:space="preserve"> 3, 6, 9, 11, 12, 18, 22, 23, 30 - 32, 34, 35, 37 - 41, 46, 49 ч</w:t>
            </w:r>
            <w:r>
              <w:rPr>
                <w:rFonts w:ascii="Times New Roman" w:hAnsi="Times New Roman" w:cs="Times New Roman"/>
              </w:rPr>
              <w:t>асти</w:t>
            </w:r>
            <w:r w:rsidRPr="00A52583">
              <w:rPr>
                <w:rFonts w:ascii="Times New Roman" w:hAnsi="Times New Roman" w:cs="Times New Roman"/>
              </w:rPr>
              <w:t xml:space="preserve"> 1</w:t>
            </w:r>
            <w:r>
              <w:rPr>
                <w:rFonts w:ascii="Times New Roman" w:hAnsi="Times New Roman" w:cs="Times New Roman"/>
              </w:rPr>
              <w:t xml:space="preserve"> статьи 93 Закона № 44-ФЗ.</w:t>
            </w:r>
          </w:p>
        </w:tc>
        <w:tc>
          <w:tcPr>
            <w:tcW w:w="2268" w:type="dxa"/>
          </w:tcPr>
          <w:p w:rsidR="001A6C1E" w:rsidRPr="00434AE8" w:rsidRDefault="00694750" w:rsidP="00A10F92">
            <w:pPr>
              <w:pStyle w:val="indent1"/>
              <w:spacing w:before="0" w:beforeAutospacing="0" w:after="0" w:afterAutospacing="0"/>
              <w:contextualSpacing/>
              <w:jc w:val="both"/>
              <w:rPr>
                <w:rStyle w:val="ac"/>
                <w:b/>
                <w:i w:val="0"/>
                <w:sz w:val="22"/>
                <w:szCs w:val="22"/>
              </w:rPr>
            </w:pPr>
            <w:r>
              <w:rPr>
                <w:rStyle w:val="ac"/>
                <w:b/>
                <w:i w:val="0"/>
                <w:sz w:val="22"/>
                <w:szCs w:val="22"/>
              </w:rPr>
              <w:t>31 июля 2019 года</w:t>
            </w:r>
          </w:p>
        </w:tc>
      </w:tr>
      <w:tr w:rsidR="001A6C1E" w:rsidRPr="001A5965" w:rsidTr="00694750">
        <w:trPr>
          <w:trHeight w:val="1002"/>
        </w:trPr>
        <w:tc>
          <w:tcPr>
            <w:tcW w:w="562" w:type="dxa"/>
            <w:vMerge w:val="restart"/>
          </w:tcPr>
          <w:p w:rsidR="001A6C1E" w:rsidRPr="001A5965" w:rsidRDefault="001A6C1E" w:rsidP="00A10F92">
            <w:pPr>
              <w:pStyle w:val="a4"/>
              <w:numPr>
                <w:ilvl w:val="0"/>
                <w:numId w:val="2"/>
              </w:numPr>
              <w:tabs>
                <w:tab w:val="left" w:pos="709"/>
              </w:tabs>
              <w:ind w:right="34"/>
              <w:rPr>
                <w:rFonts w:ascii="Times New Roman" w:hAnsi="Times New Roman" w:cs="Times New Roman"/>
              </w:rPr>
            </w:pPr>
          </w:p>
        </w:tc>
        <w:tc>
          <w:tcPr>
            <w:tcW w:w="1843" w:type="dxa"/>
            <w:vMerge w:val="restart"/>
            <w:shd w:val="clear" w:color="auto" w:fill="auto"/>
          </w:tcPr>
          <w:p w:rsidR="001A6C1E"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AF4F1A" w:rsidRDefault="001A6C1E" w:rsidP="001A6C1E">
            <w:pPr>
              <w:autoSpaceDE w:val="0"/>
              <w:autoSpaceDN w:val="0"/>
              <w:adjustRightInd w:val="0"/>
              <w:rPr>
                <w:rFonts w:ascii="Times New Roman" w:hAnsi="Times New Roman" w:cs="Times New Roman"/>
              </w:rPr>
            </w:pPr>
            <w:r w:rsidRPr="00BE62FE">
              <w:rPr>
                <w:rFonts w:ascii="Times New Roman" w:hAnsi="Times New Roman" w:cs="Times New Roman"/>
              </w:rPr>
              <w:t>стать</w:t>
            </w:r>
            <w:r>
              <w:rPr>
                <w:rFonts w:ascii="Times New Roman" w:hAnsi="Times New Roman" w:cs="Times New Roman"/>
              </w:rPr>
              <w:t>я</w:t>
            </w:r>
            <w:r w:rsidRPr="00BE62FE">
              <w:rPr>
                <w:rFonts w:ascii="Times New Roman" w:hAnsi="Times New Roman" w:cs="Times New Roman"/>
              </w:rPr>
              <w:t xml:space="preserve"> 94 </w:t>
            </w:r>
          </w:p>
          <w:p w:rsidR="001A6C1E" w:rsidRPr="00BE62FE" w:rsidRDefault="001A6C1E" w:rsidP="001A6C1E">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1A6C1E" w:rsidRDefault="001A6C1E" w:rsidP="00A10F92">
            <w:pPr>
              <w:autoSpaceDE w:val="0"/>
              <w:autoSpaceDN w:val="0"/>
              <w:adjustRightInd w:val="0"/>
              <w:rPr>
                <w:rFonts w:ascii="Times New Roman" w:hAnsi="Times New Roman" w:cs="Times New Roman"/>
                <w:b/>
              </w:rPr>
            </w:pPr>
            <w:r w:rsidRPr="00721804">
              <w:rPr>
                <w:rFonts w:ascii="Times New Roman" w:hAnsi="Times New Roman" w:cs="Times New Roman"/>
                <w:b/>
              </w:rPr>
              <w:t>Экспертиза поставленного товара, выполненной работы или оказанной услуги</w:t>
            </w:r>
          </w:p>
          <w:p w:rsidR="001A6C1E" w:rsidRPr="00721804" w:rsidRDefault="001A6C1E" w:rsidP="001A6C1E">
            <w:pPr>
              <w:autoSpaceDE w:val="0"/>
              <w:autoSpaceDN w:val="0"/>
              <w:adjustRightInd w:val="0"/>
              <w:rPr>
                <w:rFonts w:ascii="Times New Roman" w:hAnsi="Times New Roman" w:cs="Times New Roman"/>
                <w:b/>
              </w:rPr>
            </w:pPr>
            <w:r w:rsidRPr="003F0895">
              <w:rPr>
                <w:rFonts w:ascii="Times New Roman" w:hAnsi="Times New Roman" w:cs="Times New Roman"/>
              </w:rPr>
              <w:t>Отменена обязанность заказчика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w:t>
            </w:r>
            <w:r>
              <w:rPr>
                <w:rFonts w:ascii="Times New Roman" w:hAnsi="Times New Roman" w:cs="Times New Roman"/>
              </w:rPr>
              <w:t>.</w:t>
            </w:r>
          </w:p>
        </w:tc>
        <w:tc>
          <w:tcPr>
            <w:tcW w:w="2268" w:type="dxa"/>
          </w:tcPr>
          <w:p w:rsidR="001A6C1E" w:rsidRPr="001A5965" w:rsidRDefault="00694750" w:rsidP="00A10F92">
            <w:pPr>
              <w:widowControl w:val="0"/>
              <w:autoSpaceDE w:val="0"/>
              <w:autoSpaceDN w:val="0"/>
              <w:jc w:val="both"/>
              <w:rPr>
                <w:rFonts w:ascii="Times New Roman" w:hAnsi="Times New Roman" w:cs="Times New Roman"/>
                <w:b/>
              </w:rPr>
            </w:pPr>
            <w:r>
              <w:rPr>
                <w:rFonts w:ascii="Times New Roman" w:hAnsi="Times New Roman" w:cs="Times New Roman"/>
                <w:b/>
              </w:rPr>
              <w:t>31 июля 2019 года</w:t>
            </w:r>
          </w:p>
        </w:tc>
      </w:tr>
      <w:tr w:rsidR="001A6C1E" w:rsidRPr="001A5965" w:rsidTr="008D3C65">
        <w:trPr>
          <w:trHeight w:val="1374"/>
        </w:trPr>
        <w:tc>
          <w:tcPr>
            <w:tcW w:w="562" w:type="dxa"/>
            <w:vMerge/>
          </w:tcPr>
          <w:p w:rsidR="001A6C1E" w:rsidRPr="001A5965" w:rsidRDefault="001A6C1E" w:rsidP="00A10F92">
            <w:pPr>
              <w:pStyle w:val="a4"/>
              <w:numPr>
                <w:ilvl w:val="0"/>
                <w:numId w:val="2"/>
              </w:numPr>
              <w:tabs>
                <w:tab w:val="left" w:pos="709"/>
              </w:tabs>
              <w:ind w:right="34"/>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vertAlign w:val="superscript"/>
              </w:rPr>
            </w:pPr>
          </w:p>
        </w:tc>
        <w:tc>
          <w:tcPr>
            <w:tcW w:w="8647" w:type="dxa"/>
          </w:tcPr>
          <w:p w:rsidR="001A6C1E" w:rsidRDefault="001A6C1E" w:rsidP="00A10F92">
            <w:pPr>
              <w:adjustRightInd w:val="0"/>
              <w:jc w:val="both"/>
              <w:rPr>
                <w:rFonts w:ascii="Times New Roman" w:hAnsi="Times New Roman" w:cs="Times New Roman"/>
                <w:b/>
              </w:rPr>
            </w:pPr>
            <w:r w:rsidRPr="003F0895">
              <w:rPr>
                <w:rFonts w:ascii="Times New Roman" w:hAnsi="Times New Roman" w:cs="Times New Roman"/>
                <w:b/>
              </w:rPr>
              <w:t>Гарантийные обязательства</w:t>
            </w:r>
          </w:p>
          <w:p w:rsidR="001A6C1E" w:rsidRPr="00B855D0" w:rsidRDefault="001A6C1E" w:rsidP="00A10F92">
            <w:pPr>
              <w:adjustRightInd w:val="0"/>
              <w:jc w:val="both"/>
              <w:rPr>
                <w:rFonts w:ascii="Times New Roman" w:hAnsi="Times New Roman" w:cs="Times New Roman"/>
              </w:rPr>
            </w:pPr>
            <w:r w:rsidRPr="00B855D0">
              <w:rPr>
                <w:rFonts w:ascii="Times New Roman" w:hAnsi="Times New Roman" w:cs="Times New Roman"/>
              </w:rPr>
              <w:t>Если заказчиком было установлено требования об обеспечении гарантийных обязательств</w:t>
            </w:r>
            <w:r>
              <w:rPr>
                <w:rFonts w:ascii="Times New Roman" w:hAnsi="Times New Roman" w:cs="Times New Roman"/>
              </w:rPr>
              <w:t xml:space="preserve"> в соответствии частью 4 статьи 33 Закона № 44-ФЗ</w:t>
            </w:r>
            <w:r w:rsidRPr="00B855D0">
              <w:rPr>
                <w:rFonts w:ascii="Times New Roman" w:hAnsi="Times New Roman" w:cs="Times New Roman"/>
              </w:rPr>
              <w:t>, то оформление документа о приемке  поставленного товара осуществляется после предоставления поставщиком такого обеспечения в порядке и в сроки, которые установлены контрактом</w:t>
            </w:r>
            <w:r>
              <w:rPr>
                <w:rFonts w:ascii="Times New Roman" w:hAnsi="Times New Roman" w:cs="Times New Roman"/>
              </w:rPr>
              <w:t>.</w:t>
            </w:r>
          </w:p>
        </w:tc>
        <w:tc>
          <w:tcPr>
            <w:tcW w:w="2268" w:type="dxa"/>
          </w:tcPr>
          <w:p w:rsidR="001A6C1E" w:rsidRPr="001A5965" w:rsidRDefault="001A6C1E" w:rsidP="00A10F92">
            <w:pPr>
              <w:adjustRightInd w:val="0"/>
              <w:jc w:val="both"/>
              <w:rPr>
                <w:rFonts w:ascii="Times New Roman" w:hAnsi="Times New Roman" w:cs="Times New Roman"/>
                <w:b/>
              </w:rPr>
            </w:pPr>
            <w:r>
              <w:rPr>
                <w:rFonts w:ascii="Times New Roman" w:hAnsi="Times New Roman" w:cs="Times New Roman"/>
                <w:b/>
              </w:rPr>
              <w:t>1 июля 2019 года</w:t>
            </w:r>
          </w:p>
        </w:tc>
      </w:tr>
      <w:tr w:rsidR="001A6C1E" w:rsidRPr="001A5965" w:rsidTr="00694750">
        <w:trPr>
          <w:trHeight w:val="738"/>
        </w:trPr>
        <w:tc>
          <w:tcPr>
            <w:tcW w:w="562" w:type="dxa"/>
            <w:vMerge/>
          </w:tcPr>
          <w:p w:rsidR="001A6C1E" w:rsidRPr="001A5965" w:rsidRDefault="001A6C1E" w:rsidP="00A10F92">
            <w:pPr>
              <w:pStyle w:val="a4"/>
              <w:numPr>
                <w:ilvl w:val="0"/>
                <w:numId w:val="2"/>
              </w:numPr>
              <w:tabs>
                <w:tab w:val="left" w:pos="709"/>
              </w:tabs>
              <w:ind w:right="34"/>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rPr>
            </w:pPr>
          </w:p>
        </w:tc>
        <w:tc>
          <w:tcPr>
            <w:tcW w:w="1843" w:type="dxa"/>
            <w:vMerge/>
            <w:shd w:val="clear" w:color="auto" w:fill="auto"/>
          </w:tcPr>
          <w:p w:rsidR="001A6C1E" w:rsidRPr="00BE62FE" w:rsidRDefault="001A6C1E" w:rsidP="00A10F92">
            <w:pPr>
              <w:autoSpaceDE w:val="0"/>
              <w:autoSpaceDN w:val="0"/>
              <w:adjustRightInd w:val="0"/>
              <w:rPr>
                <w:rFonts w:ascii="Times New Roman" w:hAnsi="Times New Roman" w:cs="Times New Roman"/>
              </w:rPr>
            </w:pPr>
          </w:p>
        </w:tc>
        <w:tc>
          <w:tcPr>
            <w:tcW w:w="8647" w:type="dxa"/>
          </w:tcPr>
          <w:p w:rsidR="001A6C1E" w:rsidRDefault="001A6C1E" w:rsidP="00A10F92">
            <w:pPr>
              <w:pStyle w:val="s15"/>
              <w:spacing w:before="0" w:beforeAutospacing="0" w:after="0" w:afterAutospacing="0"/>
              <w:jc w:val="both"/>
              <w:rPr>
                <w:b/>
                <w:sz w:val="22"/>
                <w:szCs w:val="22"/>
              </w:rPr>
            </w:pPr>
            <w:r>
              <w:rPr>
                <w:b/>
                <w:sz w:val="22"/>
                <w:szCs w:val="22"/>
              </w:rPr>
              <w:t>Особенности исполнения контракта</w:t>
            </w:r>
          </w:p>
          <w:p w:rsidR="001A6C1E" w:rsidRPr="00E30A55" w:rsidRDefault="001A6C1E" w:rsidP="00A10F92">
            <w:pPr>
              <w:pStyle w:val="s15"/>
              <w:spacing w:before="0" w:beforeAutospacing="0" w:after="0" w:afterAutospacing="0"/>
              <w:jc w:val="both"/>
              <w:rPr>
                <w:sz w:val="22"/>
                <w:szCs w:val="22"/>
              </w:rPr>
            </w:pPr>
            <w:r w:rsidRPr="00E30A55">
              <w:rPr>
                <w:sz w:val="22"/>
                <w:szCs w:val="22"/>
              </w:rPr>
              <w:t>Исключен</w:t>
            </w:r>
            <w:r>
              <w:rPr>
                <w:sz w:val="22"/>
                <w:szCs w:val="22"/>
              </w:rPr>
              <w:t>а обязанность заказчика формировать о</w:t>
            </w:r>
            <w:r w:rsidRPr="007B3F21">
              <w:rPr>
                <w:sz w:val="22"/>
                <w:szCs w:val="22"/>
              </w:rPr>
              <w:t>тчет об исполнении контракта, этапа контракта</w:t>
            </w:r>
            <w:r>
              <w:rPr>
                <w:sz w:val="22"/>
                <w:szCs w:val="22"/>
              </w:rPr>
              <w:t>.</w:t>
            </w:r>
          </w:p>
        </w:tc>
        <w:tc>
          <w:tcPr>
            <w:tcW w:w="2268" w:type="dxa"/>
          </w:tcPr>
          <w:p w:rsidR="001A6C1E" w:rsidRPr="001A5965" w:rsidRDefault="00694750" w:rsidP="00A10F92">
            <w:pPr>
              <w:pStyle w:val="s15"/>
              <w:spacing w:before="0" w:beforeAutospacing="0" w:after="0" w:afterAutospacing="0"/>
              <w:jc w:val="both"/>
              <w:rPr>
                <w:b/>
                <w:sz w:val="22"/>
                <w:szCs w:val="22"/>
              </w:rPr>
            </w:pPr>
            <w:r>
              <w:rPr>
                <w:b/>
                <w:sz w:val="22"/>
                <w:szCs w:val="22"/>
              </w:rPr>
              <w:t>12 мая 2019 года</w:t>
            </w:r>
          </w:p>
        </w:tc>
      </w:tr>
      <w:tr w:rsidR="00A10F92" w:rsidRPr="001A5965" w:rsidTr="000E14F8">
        <w:trPr>
          <w:trHeight w:val="3043"/>
        </w:trPr>
        <w:tc>
          <w:tcPr>
            <w:tcW w:w="562" w:type="dxa"/>
          </w:tcPr>
          <w:p w:rsidR="00A10F92" w:rsidRPr="001A5965" w:rsidRDefault="00A10F92"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10F92"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F4F1A" w:rsidRDefault="00A10F92" w:rsidP="001A6C1E">
            <w:pPr>
              <w:autoSpaceDE w:val="0"/>
              <w:autoSpaceDN w:val="0"/>
              <w:adjustRightInd w:val="0"/>
              <w:rPr>
                <w:rFonts w:ascii="Times New Roman" w:hAnsi="Times New Roman" w:cs="Times New Roman"/>
              </w:rPr>
            </w:pPr>
            <w:r w:rsidRPr="00BE62FE">
              <w:rPr>
                <w:rFonts w:ascii="Times New Roman" w:hAnsi="Times New Roman" w:cs="Times New Roman"/>
              </w:rPr>
              <w:t>стать</w:t>
            </w:r>
            <w:r w:rsidR="001A6C1E">
              <w:rPr>
                <w:rFonts w:ascii="Times New Roman" w:hAnsi="Times New Roman" w:cs="Times New Roman"/>
              </w:rPr>
              <w:t>я</w:t>
            </w:r>
            <w:r w:rsidRPr="00BE62FE">
              <w:rPr>
                <w:rFonts w:ascii="Times New Roman" w:hAnsi="Times New Roman" w:cs="Times New Roman"/>
              </w:rPr>
              <w:t xml:space="preserve"> 95</w:t>
            </w:r>
          </w:p>
          <w:p w:rsidR="00A10F92" w:rsidRPr="00BE62FE" w:rsidRDefault="00A10F92" w:rsidP="001A6C1E">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A10F92" w:rsidRDefault="00A10F92" w:rsidP="00A10F92">
            <w:pPr>
              <w:jc w:val="both"/>
              <w:rPr>
                <w:rFonts w:ascii="Times New Roman" w:eastAsia="Times New Roman" w:hAnsi="Times New Roman" w:cs="Times New Roman"/>
                <w:b/>
                <w:lang w:eastAsia="ru-RU"/>
              </w:rPr>
            </w:pPr>
            <w:r w:rsidRPr="00D65D4C">
              <w:rPr>
                <w:rFonts w:ascii="Times New Roman" w:eastAsia="Times New Roman" w:hAnsi="Times New Roman" w:cs="Times New Roman"/>
                <w:b/>
                <w:lang w:eastAsia="ru-RU"/>
              </w:rPr>
              <w:t xml:space="preserve">Изменение существенных условий контракта </w:t>
            </w:r>
          </w:p>
          <w:p w:rsidR="00A10F92" w:rsidRDefault="00A10F92" w:rsidP="00A10F9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7B3F21">
              <w:rPr>
                <w:rFonts w:ascii="Times New Roman" w:eastAsia="Times New Roman" w:hAnsi="Times New Roman" w:cs="Times New Roman"/>
                <w:lang w:eastAsia="ru-RU"/>
              </w:rPr>
              <w:t>опуска</w:t>
            </w:r>
            <w:r>
              <w:rPr>
                <w:rFonts w:ascii="Times New Roman" w:eastAsia="Times New Roman" w:hAnsi="Times New Roman" w:cs="Times New Roman"/>
                <w:lang w:eastAsia="ru-RU"/>
              </w:rPr>
              <w:t>е</w:t>
            </w:r>
            <w:r w:rsidRPr="007B3F21">
              <w:rPr>
                <w:rFonts w:ascii="Times New Roman" w:eastAsia="Times New Roman" w:hAnsi="Times New Roman" w:cs="Times New Roman"/>
                <w:lang w:eastAsia="ru-RU"/>
              </w:rPr>
              <w:t>тся изменени</w:t>
            </w:r>
            <w:r>
              <w:rPr>
                <w:rFonts w:ascii="Times New Roman" w:eastAsia="Times New Roman" w:hAnsi="Times New Roman" w:cs="Times New Roman"/>
                <w:lang w:eastAsia="ru-RU"/>
              </w:rPr>
              <w:t>е:</w:t>
            </w:r>
          </w:p>
          <w:p w:rsidR="00A10F92" w:rsidRDefault="00A10F92" w:rsidP="001A6C1E">
            <w:pPr>
              <w:ind w:firstLine="317"/>
              <w:jc w:val="both"/>
              <w:rPr>
                <w:rFonts w:ascii="Times New Roman" w:eastAsia="Times New Roman" w:hAnsi="Times New Roman" w:cs="Times New Roman"/>
                <w:lang w:eastAsia="ru-RU"/>
              </w:rPr>
            </w:pPr>
            <w:r w:rsidRPr="007B3F21">
              <w:rPr>
                <w:rFonts w:ascii="Times New Roman" w:eastAsia="Times New Roman" w:hAnsi="Times New Roman" w:cs="Times New Roman"/>
                <w:lang w:eastAsia="ru-RU"/>
              </w:rPr>
              <w:t xml:space="preserve">объема и видов работ в контрактах на строительные работы, сохранение объектов культурного наследия при условии изменения цены </w:t>
            </w:r>
            <w:r>
              <w:rPr>
                <w:rFonts w:ascii="Times New Roman" w:eastAsia="Times New Roman" w:hAnsi="Times New Roman" w:cs="Times New Roman"/>
                <w:lang w:eastAsia="ru-RU"/>
              </w:rPr>
              <w:t xml:space="preserve">контракта </w:t>
            </w:r>
            <w:r w:rsidRPr="007B3F21">
              <w:rPr>
                <w:rFonts w:ascii="Times New Roman" w:eastAsia="Times New Roman" w:hAnsi="Times New Roman" w:cs="Times New Roman"/>
                <w:lang w:eastAsia="ru-RU"/>
              </w:rPr>
              <w:t xml:space="preserve">не более чем на 10 %, </w:t>
            </w:r>
            <w:r w:rsidRPr="00E80987">
              <w:rPr>
                <w:rFonts w:ascii="Times New Roman" w:eastAsia="Times New Roman" w:hAnsi="Times New Roman" w:cs="Times New Roman"/>
                <w:lang w:eastAsia="ru-RU"/>
              </w:rPr>
              <w:t>а также изменение срока этих работ при невозможности исполнения контракта по независящим от сторон обстоятельствам либо по вине подрядчика</w:t>
            </w:r>
            <w:r>
              <w:rPr>
                <w:rFonts w:ascii="Times New Roman" w:eastAsia="Times New Roman" w:hAnsi="Times New Roman" w:cs="Times New Roman"/>
                <w:lang w:eastAsia="ru-RU"/>
              </w:rPr>
              <w:t>;</w:t>
            </w:r>
          </w:p>
          <w:p w:rsidR="00A10F92" w:rsidRDefault="00A10F92" w:rsidP="001A6C1E">
            <w:pPr>
              <w:ind w:firstLine="317"/>
              <w:jc w:val="both"/>
              <w:rPr>
                <w:rFonts w:ascii="Times New Roman" w:hAnsi="Times New Roman" w:cs="Times New Roman"/>
              </w:rPr>
            </w:pPr>
            <w:r>
              <w:rPr>
                <w:rFonts w:ascii="Times New Roman" w:eastAsia="Times New Roman" w:hAnsi="Times New Roman" w:cs="Times New Roman"/>
                <w:lang w:eastAsia="ru-RU"/>
              </w:rPr>
              <w:t xml:space="preserve">существенных условий контракта, заключенного </w:t>
            </w:r>
            <w:r w:rsidRPr="002F0C50">
              <w:rPr>
                <w:rFonts w:ascii="Times New Roman" w:eastAsia="Times New Roman" w:hAnsi="Times New Roman" w:cs="Times New Roman"/>
                <w:lang w:eastAsia="ru-RU"/>
              </w:rPr>
              <w:t>с единственным</w:t>
            </w:r>
            <w:r w:rsidR="00694750">
              <w:rPr>
                <w:rFonts w:ascii="Times New Roman" w:eastAsia="Times New Roman" w:hAnsi="Times New Roman" w:cs="Times New Roman"/>
                <w:lang w:eastAsia="ru-RU"/>
              </w:rPr>
              <w:t xml:space="preserve"> поставщиком в соответствии с пунктами</w:t>
            </w:r>
            <w:r w:rsidRPr="002F0C50">
              <w:rPr>
                <w:rFonts w:ascii="Times New Roman" w:eastAsia="Times New Roman" w:hAnsi="Times New Roman" w:cs="Times New Roman"/>
                <w:lang w:eastAsia="ru-RU"/>
              </w:rPr>
              <w:t xml:space="preserve"> 1, 8, 22, 23, 29, 32, 34, 51 ч</w:t>
            </w:r>
            <w:r>
              <w:rPr>
                <w:rFonts w:ascii="Times New Roman" w:eastAsia="Times New Roman" w:hAnsi="Times New Roman" w:cs="Times New Roman"/>
                <w:lang w:eastAsia="ru-RU"/>
              </w:rPr>
              <w:t>асти</w:t>
            </w:r>
            <w:r w:rsidRPr="002F0C50">
              <w:rPr>
                <w:rFonts w:ascii="Times New Roman" w:eastAsia="Times New Roman" w:hAnsi="Times New Roman" w:cs="Times New Roman"/>
                <w:lang w:eastAsia="ru-RU"/>
              </w:rPr>
              <w:t xml:space="preserve"> 1 ст</w:t>
            </w:r>
            <w:r>
              <w:rPr>
                <w:rFonts w:ascii="Times New Roman" w:eastAsia="Times New Roman" w:hAnsi="Times New Roman" w:cs="Times New Roman"/>
                <w:lang w:eastAsia="ru-RU"/>
              </w:rPr>
              <w:t>атьи 93</w:t>
            </w:r>
            <w:r w:rsidR="001A6C1E">
              <w:rPr>
                <w:rFonts w:ascii="Times New Roman" w:hAnsi="Times New Roman" w:cs="Times New Roman"/>
              </w:rPr>
              <w:t xml:space="preserve"> Закона № 44-ФЗ.</w:t>
            </w:r>
          </w:p>
          <w:p w:rsidR="001A6C1E" w:rsidRDefault="001A6C1E" w:rsidP="001A6C1E">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Заключение контракта </w:t>
            </w:r>
          </w:p>
          <w:p w:rsidR="001A6C1E" w:rsidRPr="001A5965" w:rsidRDefault="001A6C1E" w:rsidP="00AF4F1A">
            <w:pPr>
              <w:jc w:val="both"/>
              <w:rPr>
                <w:rFonts w:ascii="Times New Roman" w:eastAsia="Times New Roman" w:hAnsi="Times New Roman" w:cs="Times New Roman"/>
                <w:lang w:eastAsia="ru-RU"/>
              </w:rPr>
            </w:pPr>
            <w:r w:rsidRPr="002E54BE">
              <w:rPr>
                <w:rFonts w:ascii="Times New Roman" w:eastAsia="Times New Roman" w:hAnsi="Times New Roman" w:cs="Times New Roman"/>
                <w:lang w:eastAsia="ru-RU"/>
              </w:rPr>
              <w:t>В случае расторжения контракта с победителем закупки заказчик вправе без проведения конкурентной процедуры заключить его с участником</w:t>
            </w:r>
            <w:r w:rsidR="00AF4F1A">
              <w:rPr>
                <w:rFonts w:ascii="Times New Roman" w:eastAsia="Times New Roman" w:hAnsi="Times New Roman" w:cs="Times New Roman"/>
                <w:lang w:eastAsia="ru-RU"/>
              </w:rPr>
              <w:t xml:space="preserve"> закупки</w:t>
            </w:r>
            <w:r>
              <w:rPr>
                <w:rFonts w:ascii="Times New Roman" w:eastAsia="Times New Roman" w:hAnsi="Times New Roman" w:cs="Times New Roman"/>
                <w:lang w:eastAsia="ru-RU"/>
              </w:rPr>
              <w:t>, заявке которо</w:t>
            </w:r>
            <w:r w:rsidR="00AF4F1A">
              <w:rPr>
                <w:rFonts w:ascii="Times New Roman" w:eastAsia="Times New Roman" w:hAnsi="Times New Roman" w:cs="Times New Roman"/>
                <w:lang w:eastAsia="ru-RU"/>
              </w:rPr>
              <w:t>го</w:t>
            </w:r>
            <w:r>
              <w:rPr>
                <w:rFonts w:ascii="Times New Roman" w:eastAsia="Times New Roman" w:hAnsi="Times New Roman" w:cs="Times New Roman"/>
                <w:lang w:eastAsia="ru-RU"/>
              </w:rPr>
              <w:t xml:space="preserve"> присвоен «второй номер», </w:t>
            </w:r>
            <w:r w:rsidRPr="002E54BE">
              <w:rPr>
                <w:rFonts w:ascii="Times New Roman" w:eastAsia="Times New Roman" w:hAnsi="Times New Roman" w:cs="Times New Roman"/>
                <w:lang w:eastAsia="ru-RU"/>
              </w:rPr>
              <w:t>при условии согласия такого участника закупки</w:t>
            </w:r>
            <w:r w:rsidR="00AF4F1A">
              <w:rPr>
                <w:rFonts w:ascii="Times New Roman" w:eastAsia="Times New Roman" w:hAnsi="Times New Roman" w:cs="Times New Roman"/>
                <w:lang w:eastAsia="ru-RU"/>
              </w:rPr>
              <w:t xml:space="preserve"> на заключение контракта</w:t>
            </w:r>
            <w:r>
              <w:rPr>
                <w:rFonts w:ascii="Times New Roman" w:eastAsia="Times New Roman" w:hAnsi="Times New Roman" w:cs="Times New Roman"/>
                <w:lang w:eastAsia="ru-RU"/>
              </w:rPr>
              <w:t>.</w:t>
            </w:r>
          </w:p>
        </w:tc>
        <w:tc>
          <w:tcPr>
            <w:tcW w:w="2268" w:type="dxa"/>
          </w:tcPr>
          <w:p w:rsidR="00A10F92" w:rsidRPr="001A5965" w:rsidRDefault="00A10F92" w:rsidP="00A10F92">
            <w:pPr>
              <w:jc w:val="both"/>
              <w:rPr>
                <w:rFonts w:ascii="Times New Roman" w:eastAsia="Times New Roman" w:hAnsi="Times New Roman" w:cs="Times New Roman"/>
                <w:b/>
                <w:lang w:eastAsia="ru-RU"/>
              </w:rPr>
            </w:pPr>
            <w:r w:rsidRPr="00E80987">
              <w:rPr>
                <w:rFonts w:ascii="Times New Roman" w:eastAsia="Times New Roman" w:hAnsi="Times New Roman" w:cs="Times New Roman"/>
                <w:b/>
                <w:lang w:eastAsia="ru-RU"/>
              </w:rPr>
              <w:t>1 июля 2019 года</w:t>
            </w:r>
          </w:p>
        </w:tc>
      </w:tr>
      <w:tr w:rsidR="00A10F92" w:rsidRPr="001A5965" w:rsidTr="000E14F8">
        <w:trPr>
          <w:trHeight w:val="3379"/>
        </w:trPr>
        <w:tc>
          <w:tcPr>
            <w:tcW w:w="562" w:type="dxa"/>
          </w:tcPr>
          <w:p w:rsidR="00A10F92" w:rsidRPr="001A5965" w:rsidRDefault="00A10F92"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A10F92"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AF4F1A" w:rsidRDefault="00A10F92" w:rsidP="00A10F92">
            <w:pPr>
              <w:autoSpaceDE w:val="0"/>
              <w:autoSpaceDN w:val="0"/>
              <w:adjustRightInd w:val="0"/>
              <w:rPr>
                <w:rFonts w:ascii="Times New Roman" w:hAnsi="Times New Roman" w:cs="Times New Roman"/>
              </w:rPr>
            </w:pPr>
            <w:r w:rsidRPr="00BE62FE">
              <w:rPr>
                <w:rFonts w:ascii="Times New Roman" w:hAnsi="Times New Roman" w:cs="Times New Roman"/>
              </w:rPr>
              <w:t xml:space="preserve">статья 96 </w:t>
            </w:r>
          </w:p>
          <w:p w:rsidR="00A10F92" w:rsidRPr="00BE62FE" w:rsidRDefault="00A10F92" w:rsidP="00A10F92">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A10F92" w:rsidRDefault="00A10F92" w:rsidP="00A10F92">
            <w:pPr>
              <w:jc w:val="both"/>
              <w:rPr>
                <w:rFonts w:ascii="Times New Roman" w:eastAsia="Times New Roman" w:hAnsi="Times New Roman" w:cs="Times New Roman"/>
                <w:b/>
                <w:lang w:eastAsia="ru-RU"/>
              </w:rPr>
            </w:pPr>
            <w:r w:rsidRPr="00D65297">
              <w:rPr>
                <w:rFonts w:ascii="Times New Roman" w:eastAsia="Times New Roman" w:hAnsi="Times New Roman" w:cs="Times New Roman"/>
                <w:b/>
                <w:lang w:eastAsia="ru-RU"/>
              </w:rPr>
              <w:t>Обеспечение исполнения контракта</w:t>
            </w:r>
          </w:p>
          <w:p w:rsidR="00A10F92" w:rsidRDefault="00A10F92" w:rsidP="00A10F9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 случае установления требований к гарантийным обязательствам, указывает такую информацию в извещении и документации о закупке, проекте контракта. Г</w:t>
            </w:r>
            <w:r w:rsidRPr="0004511B">
              <w:rPr>
                <w:rFonts w:ascii="Times New Roman" w:eastAsia="Times New Roman" w:hAnsi="Times New Roman" w:cs="Times New Roman"/>
                <w:lang w:eastAsia="ru-RU"/>
              </w:rPr>
              <w:t>арантийные обязательства могут обеспечиваться предо</w:t>
            </w:r>
            <w:r>
              <w:rPr>
                <w:rFonts w:ascii="Times New Roman" w:eastAsia="Times New Roman" w:hAnsi="Times New Roman" w:cs="Times New Roman"/>
                <w:lang w:eastAsia="ru-RU"/>
              </w:rPr>
              <w:t>ставлением банковской гарантии</w:t>
            </w:r>
            <w:r w:rsidRPr="0004511B">
              <w:rPr>
                <w:rFonts w:ascii="Times New Roman" w:eastAsia="Times New Roman" w:hAnsi="Times New Roman" w:cs="Times New Roman"/>
                <w:lang w:eastAsia="ru-RU"/>
              </w:rPr>
              <w:t xml:space="preserve"> или внесением денежных средств на указанный заказчиком счет</w:t>
            </w:r>
            <w:r>
              <w:rPr>
                <w:rFonts w:ascii="Times New Roman" w:eastAsia="Times New Roman" w:hAnsi="Times New Roman" w:cs="Times New Roman"/>
                <w:lang w:eastAsia="ru-RU"/>
              </w:rPr>
              <w:t>.</w:t>
            </w:r>
          </w:p>
          <w:p w:rsidR="00A10F92" w:rsidRDefault="00A10F92" w:rsidP="00A10F92">
            <w:pPr>
              <w:jc w:val="both"/>
              <w:rPr>
                <w:rFonts w:ascii="Times New Roman" w:eastAsia="Times New Roman" w:hAnsi="Times New Roman" w:cs="Times New Roman"/>
                <w:lang w:eastAsia="ru-RU"/>
              </w:rPr>
            </w:pPr>
            <w:r w:rsidRPr="004713DC">
              <w:rPr>
                <w:rFonts w:ascii="Times New Roman" w:eastAsia="Times New Roman" w:hAnsi="Times New Roman" w:cs="Times New Roman"/>
                <w:lang w:eastAsia="ru-RU"/>
              </w:rPr>
              <w:t>Размер обеспечения гарантийных обязат</w:t>
            </w:r>
            <w:r w:rsidR="00AF4F1A">
              <w:rPr>
                <w:rFonts w:ascii="Times New Roman" w:eastAsia="Times New Roman" w:hAnsi="Times New Roman" w:cs="Times New Roman"/>
                <w:lang w:eastAsia="ru-RU"/>
              </w:rPr>
              <w:t xml:space="preserve">ельств не может превышать 10% </w:t>
            </w:r>
            <w:proofErr w:type="gramStart"/>
            <w:r w:rsidR="00AF4F1A">
              <w:rPr>
                <w:rFonts w:ascii="Times New Roman" w:eastAsia="Times New Roman" w:hAnsi="Times New Roman" w:cs="Times New Roman"/>
                <w:lang w:eastAsia="ru-RU"/>
              </w:rPr>
              <w:t>Н(</w:t>
            </w:r>
            <w:proofErr w:type="gramEnd"/>
            <w:r w:rsidRPr="004713DC">
              <w:rPr>
                <w:rFonts w:ascii="Times New Roman" w:eastAsia="Times New Roman" w:hAnsi="Times New Roman" w:cs="Times New Roman"/>
                <w:lang w:eastAsia="ru-RU"/>
              </w:rPr>
              <w:t>М)ЦК.</w:t>
            </w:r>
          </w:p>
          <w:p w:rsidR="001A6C1E" w:rsidRDefault="001A6C1E" w:rsidP="001A6C1E">
            <w:pPr>
              <w:jc w:val="both"/>
              <w:rPr>
                <w:rFonts w:ascii="Times New Roman" w:eastAsia="Times New Roman" w:hAnsi="Times New Roman" w:cs="Times New Roman"/>
                <w:lang w:eastAsia="ru-RU"/>
              </w:rPr>
            </w:pPr>
            <w:r w:rsidRPr="008747BD">
              <w:rPr>
                <w:rFonts w:ascii="Times New Roman" w:eastAsia="Times New Roman" w:hAnsi="Times New Roman" w:cs="Times New Roman"/>
                <w:lang w:eastAsia="ru-RU"/>
              </w:rPr>
              <w:t xml:space="preserve">СМП и СОНКО освобождаются от обеспечения исполнения контракта при положительном опыте исполнения контрактов за последние 3 года с суммарной стоимостью не менее </w:t>
            </w:r>
            <w:proofErr w:type="gramStart"/>
            <w:r w:rsidRPr="008747BD">
              <w:rPr>
                <w:rFonts w:ascii="Times New Roman" w:eastAsia="Times New Roman" w:hAnsi="Times New Roman" w:cs="Times New Roman"/>
                <w:lang w:eastAsia="ru-RU"/>
              </w:rPr>
              <w:t>Н</w:t>
            </w:r>
            <w:r>
              <w:rPr>
                <w:rFonts w:ascii="Times New Roman" w:eastAsia="Times New Roman" w:hAnsi="Times New Roman" w:cs="Times New Roman"/>
                <w:lang w:eastAsia="ru-RU"/>
              </w:rPr>
              <w:t>(</w:t>
            </w:r>
            <w:proofErr w:type="gramEnd"/>
            <w:r w:rsidRPr="008747BD">
              <w:rPr>
                <w:rFonts w:ascii="Times New Roman" w:eastAsia="Times New Roman" w:hAnsi="Times New Roman" w:cs="Times New Roman"/>
                <w:lang w:eastAsia="ru-RU"/>
              </w:rPr>
              <w:t>М</w:t>
            </w:r>
            <w:r>
              <w:rPr>
                <w:rFonts w:ascii="Times New Roman" w:eastAsia="Times New Roman" w:hAnsi="Times New Roman" w:cs="Times New Roman"/>
                <w:lang w:eastAsia="ru-RU"/>
              </w:rPr>
              <w:t>)</w:t>
            </w:r>
            <w:r w:rsidRPr="008747BD">
              <w:rPr>
                <w:rFonts w:ascii="Times New Roman" w:eastAsia="Times New Roman" w:hAnsi="Times New Roman" w:cs="Times New Roman"/>
                <w:lang w:eastAsia="ru-RU"/>
              </w:rPr>
              <w:t>ЦК заключаемого контракта, информация об этом предоставляется участником из реестра контрактов</w:t>
            </w:r>
            <w:r w:rsidR="00F234D0">
              <w:rPr>
                <w:rFonts w:ascii="Times New Roman" w:eastAsia="Times New Roman" w:hAnsi="Times New Roman" w:cs="Times New Roman"/>
                <w:lang w:eastAsia="ru-RU"/>
              </w:rPr>
              <w:t>.</w:t>
            </w:r>
          </w:p>
          <w:p w:rsidR="00F234D0" w:rsidRPr="0004511B" w:rsidRDefault="00F234D0" w:rsidP="001A6C1E">
            <w:pPr>
              <w:jc w:val="both"/>
              <w:rPr>
                <w:rFonts w:ascii="Times New Roman" w:eastAsia="Times New Roman" w:hAnsi="Times New Roman" w:cs="Times New Roman"/>
                <w:lang w:eastAsia="ru-RU"/>
              </w:rPr>
            </w:pPr>
            <w:r w:rsidRPr="00F234D0">
              <w:rPr>
                <w:rFonts w:ascii="Times New Roman" w:eastAsia="Times New Roman" w:hAnsi="Times New Roman" w:cs="Times New Roman"/>
                <w:lang w:eastAsia="ru-RU"/>
              </w:rPr>
              <w:t>Устанавливается право поставщика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c>
          <w:tcPr>
            <w:tcW w:w="2268" w:type="dxa"/>
          </w:tcPr>
          <w:p w:rsidR="00A10F92" w:rsidRPr="001A5965" w:rsidRDefault="00A10F92" w:rsidP="00A10F92">
            <w:pPr>
              <w:jc w:val="both"/>
              <w:rPr>
                <w:rFonts w:ascii="Times New Roman" w:eastAsia="Times New Roman" w:hAnsi="Times New Roman" w:cs="Times New Roman"/>
                <w:b/>
                <w:lang w:eastAsia="ru-RU"/>
              </w:rPr>
            </w:pPr>
            <w:r w:rsidRPr="008D69FE">
              <w:rPr>
                <w:rFonts w:ascii="Times New Roman" w:eastAsia="Times New Roman" w:hAnsi="Times New Roman" w:cs="Times New Roman"/>
                <w:b/>
                <w:lang w:eastAsia="ru-RU"/>
              </w:rPr>
              <w:t>1 июля 2019 года</w:t>
            </w:r>
          </w:p>
        </w:tc>
      </w:tr>
      <w:tr w:rsidR="00F234D0" w:rsidRPr="001A5965" w:rsidTr="00694750">
        <w:trPr>
          <w:trHeight w:val="594"/>
        </w:trPr>
        <w:tc>
          <w:tcPr>
            <w:tcW w:w="562" w:type="dxa"/>
          </w:tcPr>
          <w:p w:rsidR="00F234D0" w:rsidRPr="001A5965" w:rsidRDefault="00F234D0" w:rsidP="00A10F92">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F234D0" w:rsidRPr="00BE62FE"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F234D0" w:rsidRDefault="00F234D0" w:rsidP="00F234D0">
            <w:pPr>
              <w:autoSpaceDE w:val="0"/>
              <w:autoSpaceDN w:val="0"/>
              <w:adjustRightInd w:val="0"/>
              <w:rPr>
                <w:rFonts w:ascii="Times New Roman" w:hAnsi="Times New Roman" w:cs="Times New Roman"/>
              </w:rPr>
            </w:pPr>
            <w:r w:rsidRPr="00BE62FE">
              <w:rPr>
                <w:rFonts w:ascii="Times New Roman" w:hAnsi="Times New Roman" w:cs="Times New Roman"/>
              </w:rPr>
              <w:t>статья 9</w:t>
            </w:r>
            <w:r>
              <w:rPr>
                <w:rFonts w:ascii="Times New Roman" w:hAnsi="Times New Roman" w:cs="Times New Roman"/>
              </w:rPr>
              <w:t>7</w:t>
            </w:r>
            <w:r w:rsidRPr="00BE62FE">
              <w:rPr>
                <w:rFonts w:ascii="Times New Roman" w:hAnsi="Times New Roman" w:cs="Times New Roman"/>
              </w:rPr>
              <w:t xml:space="preserve"> </w:t>
            </w:r>
          </w:p>
          <w:p w:rsidR="00F234D0" w:rsidRPr="00BE62FE" w:rsidRDefault="00F234D0" w:rsidP="00F234D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F234D0" w:rsidRPr="00F234D0" w:rsidRDefault="00F234D0" w:rsidP="00A10F92">
            <w:pPr>
              <w:jc w:val="both"/>
              <w:rPr>
                <w:rFonts w:ascii="Times New Roman" w:eastAsia="Times New Roman" w:hAnsi="Times New Roman" w:cs="Times New Roman"/>
                <w:lang w:eastAsia="ru-RU"/>
              </w:rPr>
            </w:pPr>
            <w:r w:rsidRPr="00F234D0">
              <w:rPr>
                <w:rFonts w:ascii="Times New Roman" w:eastAsia="Times New Roman" w:hAnsi="Times New Roman" w:cs="Times New Roman"/>
                <w:lang w:eastAsia="ru-RU"/>
              </w:rPr>
              <w:t>Исключены положения статьи, содержащие цели осуществления мониторинга закупок</w:t>
            </w:r>
            <w:r>
              <w:rPr>
                <w:rFonts w:ascii="Times New Roman" w:eastAsia="Times New Roman" w:hAnsi="Times New Roman" w:cs="Times New Roman"/>
                <w:lang w:eastAsia="ru-RU"/>
              </w:rPr>
              <w:t>.</w:t>
            </w:r>
          </w:p>
        </w:tc>
        <w:tc>
          <w:tcPr>
            <w:tcW w:w="2268" w:type="dxa"/>
          </w:tcPr>
          <w:p w:rsidR="00F234D0" w:rsidRPr="008D69FE" w:rsidRDefault="00F234D0" w:rsidP="00F234D0">
            <w:pPr>
              <w:jc w:val="both"/>
              <w:rPr>
                <w:rFonts w:ascii="Times New Roman" w:eastAsia="Times New Roman" w:hAnsi="Times New Roman" w:cs="Times New Roman"/>
                <w:b/>
                <w:lang w:eastAsia="ru-RU"/>
              </w:rPr>
            </w:pPr>
            <w:r w:rsidRPr="008D69FE">
              <w:rPr>
                <w:rFonts w:ascii="Times New Roman" w:eastAsia="Times New Roman" w:hAnsi="Times New Roman" w:cs="Times New Roman"/>
                <w:b/>
                <w:lang w:eastAsia="ru-RU"/>
              </w:rPr>
              <w:t xml:space="preserve">1 </w:t>
            </w:r>
            <w:r>
              <w:rPr>
                <w:rFonts w:ascii="Times New Roman" w:eastAsia="Times New Roman" w:hAnsi="Times New Roman" w:cs="Times New Roman"/>
                <w:b/>
                <w:lang w:eastAsia="ru-RU"/>
              </w:rPr>
              <w:t>октября</w:t>
            </w:r>
            <w:r w:rsidRPr="008D69FE">
              <w:rPr>
                <w:rFonts w:ascii="Times New Roman" w:eastAsia="Times New Roman" w:hAnsi="Times New Roman" w:cs="Times New Roman"/>
                <w:b/>
                <w:lang w:eastAsia="ru-RU"/>
              </w:rPr>
              <w:t xml:space="preserve"> 2019 года</w:t>
            </w:r>
          </w:p>
        </w:tc>
      </w:tr>
      <w:tr w:rsidR="00CB214C" w:rsidRPr="001A5965" w:rsidTr="00694750">
        <w:trPr>
          <w:trHeight w:val="70"/>
        </w:trPr>
        <w:tc>
          <w:tcPr>
            <w:tcW w:w="562" w:type="dxa"/>
            <w:vMerge w:val="restart"/>
          </w:tcPr>
          <w:p w:rsidR="00CB214C" w:rsidRPr="001A5965" w:rsidRDefault="00CB214C" w:rsidP="00A10F92">
            <w:pPr>
              <w:pStyle w:val="a4"/>
              <w:numPr>
                <w:ilvl w:val="0"/>
                <w:numId w:val="2"/>
              </w:numPr>
              <w:tabs>
                <w:tab w:val="left" w:pos="709"/>
              </w:tabs>
              <w:ind w:right="34"/>
              <w:rPr>
                <w:rFonts w:ascii="Times New Roman" w:hAnsi="Times New Roman" w:cs="Times New Roman"/>
              </w:rPr>
            </w:pPr>
          </w:p>
        </w:tc>
        <w:tc>
          <w:tcPr>
            <w:tcW w:w="1843" w:type="dxa"/>
            <w:vMerge w:val="restart"/>
            <w:shd w:val="clear" w:color="auto" w:fill="auto"/>
          </w:tcPr>
          <w:p w:rsidR="00CB214C" w:rsidRPr="00022652" w:rsidRDefault="009B05F9" w:rsidP="00A10F92">
            <w:pPr>
              <w:autoSpaceDE w:val="0"/>
              <w:autoSpaceDN w:val="0"/>
              <w:adjustRightInd w:val="0"/>
              <w:rPr>
                <w:rFonts w:ascii="Times New Roman" w:hAnsi="Times New Roman" w:cs="Times New Roman"/>
              </w:rPr>
            </w:pPr>
            <w:r>
              <w:rPr>
                <w:rFonts w:ascii="Times New Roman" w:hAnsi="Times New Roman" w:cs="Times New Roman"/>
              </w:rPr>
              <w:t>Закон № 71-ФЗ</w:t>
            </w:r>
          </w:p>
        </w:tc>
        <w:tc>
          <w:tcPr>
            <w:tcW w:w="1843" w:type="dxa"/>
            <w:vMerge w:val="restart"/>
            <w:shd w:val="clear" w:color="auto" w:fill="auto"/>
          </w:tcPr>
          <w:p w:rsidR="00CB214C" w:rsidRPr="00022652" w:rsidRDefault="00CB214C" w:rsidP="00F234D0">
            <w:pPr>
              <w:autoSpaceDE w:val="0"/>
              <w:autoSpaceDN w:val="0"/>
              <w:adjustRightInd w:val="0"/>
              <w:rPr>
                <w:rFonts w:ascii="Times New Roman" w:hAnsi="Times New Roman" w:cs="Times New Roman"/>
              </w:rPr>
            </w:pPr>
            <w:r w:rsidRPr="00022652">
              <w:rPr>
                <w:rFonts w:ascii="Times New Roman" w:hAnsi="Times New Roman" w:cs="Times New Roman"/>
              </w:rPr>
              <w:t xml:space="preserve">статья 99 </w:t>
            </w:r>
          </w:p>
          <w:p w:rsidR="00CB214C" w:rsidRPr="00022652" w:rsidRDefault="00CB214C" w:rsidP="00F234D0">
            <w:pPr>
              <w:autoSpaceDE w:val="0"/>
              <w:autoSpaceDN w:val="0"/>
              <w:adjustRightInd w:val="0"/>
              <w:rPr>
                <w:rFonts w:ascii="Times New Roman" w:hAnsi="Times New Roman" w:cs="Times New Roman"/>
              </w:rPr>
            </w:pPr>
            <w:r w:rsidRPr="00022652">
              <w:rPr>
                <w:rFonts w:ascii="Times New Roman" w:hAnsi="Times New Roman" w:cs="Times New Roman"/>
              </w:rPr>
              <w:t>Закона № 44-ФЗ</w:t>
            </w:r>
          </w:p>
        </w:tc>
        <w:tc>
          <w:tcPr>
            <w:tcW w:w="8647" w:type="dxa"/>
          </w:tcPr>
          <w:p w:rsidR="00CB214C" w:rsidRPr="001B681F" w:rsidRDefault="00CB214C" w:rsidP="00A10F92">
            <w:pPr>
              <w:jc w:val="both"/>
              <w:rPr>
                <w:rFonts w:ascii="Times New Roman" w:eastAsia="Times New Roman" w:hAnsi="Times New Roman" w:cs="Times New Roman"/>
                <w:b/>
                <w:lang w:eastAsia="ru-RU"/>
              </w:rPr>
            </w:pPr>
            <w:r w:rsidRPr="001B681F">
              <w:rPr>
                <w:rFonts w:ascii="Times New Roman" w:eastAsia="Times New Roman" w:hAnsi="Times New Roman" w:cs="Times New Roman"/>
                <w:b/>
                <w:lang w:eastAsia="ru-RU"/>
              </w:rPr>
              <w:t>Контроль в сфере закупок</w:t>
            </w:r>
          </w:p>
          <w:p w:rsidR="00CB214C" w:rsidRDefault="00CB214C" w:rsidP="001B681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Правительство РФ вправе определить орган</w:t>
            </w:r>
            <w:r w:rsidR="00DE471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осуществляющий контроль в сфере закупок в соответствии с частью 6 статьи 4 Закона № 44-ФЗ, а именно контроль в рамках функционирования ЕИС.</w:t>
            </w:r>
          </w:p>
          <w:p w:rsidR="00CB214C" w:rsidRDefault="00F1345E" w:rsidP="001B681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рамках </w:t>
            </w:r>
            <w:r w:rsidR="00CB214C">
              <w:rPr>
                <w:rFonts w:ascii="Times New Roman" w:eastAsia="Times New Roman" w:hAnsi="Times New Roman" w:cs="Times New Roman"/>
                <w:lang w:eastAsia="ru-RU"/>
              </w:rPr>
              <w:t>части</w:t>
            </w:r>
            <w:r>
              <w:rPr>
                <w:rFonts w:ascii="Times New Roman" w:eastAsia="Times New Roman" w:hAnsi="Times New Roman" w:cs="Times New Roman"/>
                <w:lang w:eastAsia="ru-RU"/>
              </w:rPr>
              <w:t xml:space="preserve"> 5</w:t>
            </w:r>
            <w:r w:rsidR="00CB214C">
              <w:rPr>
                <w:rFonts w:ascii="Times New Roman" w:eastAsia="Times New Roman" w:hAnsi="Times New Roman" w:cs="Times New Roman"/>
                <w:lang w:eastAsia="ru-RU"/>
              </w:rPr>
              <w:t xml:space="preserve"> статьи 99 </w:t>
            </w:r>
            <w:r w:rsidR="00694750">
              <w:rPr>
                <w:rFonts w:ascii="Times New Roman" w:eastAsia="Times New Roman" w:hAnsi="Times New Roman" w:cs="Times New Roman"/>
                <w:lang w:eastAsia="ru-RU"/>
              </w:rPr>
              <w:t xml:space="preserve">Закона № 44-ФЗ </w:t>
            </w:r>
            <w:r w:rsidR="00CB214C">
              <w:rPr>
                <w:rFonts w:ascii="Times New Roman" w:eastAsia="Times New Roman" w:hAnsi="Times New Roman" w:cs="Times New Roman"/>
                <w:lang w:eastAsia="ru-RU"/>
              </w:rPr>
              <w:t xml:space="preserve">федеральный орган исполнительной власти будет осуществлять контроль также за </w:t>
            </w:r>
            <w:proofErr w:type="spellStart"/>
            <w:r w:rsidR="00CB214C">
              <w:rPr>
                <w:rFonts w:ascii="Times New Roman" w:eastAsia="Times New Roman" w:hAnsi="Times New Roman" w:cs="Times New Roman"/>
                <w:lang w:eastAsia="ru-RU"/>
              </w:rPr>
              <w:t>непревышением</w:t>
            </w:r>
            <w:proofErr w:type="spellEnd"/>
            <w:r w:rsidR="00CB214C">
              <w:rPr>
                <w:rFonts w:ascii="Times New Roman" w:eastAsia="Times New Roman" w:hAnsi="Times New Roman" w:cs="Times New Roman"/>
                <w:lang w:eastAsia="ru-RU"/>
              </w:rPr>
              <w:t xml:space="preserve"> объема финансового обеспечения, включенного в </w:t>
            </w:r>
            <w:proofErr w:type="spellStart"/>
            <w:proofErr w:type="gramStart"/>
            <w:r w:rsidR="00CB214C">
              <w:rPr>
                <w:rFonts w:ascii="Times New Roman" w:eastAsia="Times New Roman" w:hAnsi="Times New Roman" w:cs="Times New Roman"/>
                <w:lang w:eastAsia="ru-RU"/>
              </w:rPr>
              <w:t>план-графики</w:t>
            </w:r>
            <w:proofErr w:type="spellEnd"/>
            <w:proofErr w:type="gramEnd"/>
            <w:r w:rsidR="00694750">
              <w:rPr>
                <w:rFonts w:ascii="Times New Roman" w:eastAsia="Times New Roman" w:hAnsi="Times New Roman" w:cs="Times New Roman"/>
                <w:lang w:eastAsia="ru-RU"/>
              </w:rPr>
              <w:t xml:space="preserve"> закупок</w:t>
            </w:r>
            <w:r w:rsidR="00CB214C">
              <w:rPr>
                <w:rFonts w:ascii="Times New Roman" w:eastAsia="Times New Roman" w:hAnsi="Times New Roman" w:cs="Times New Roman"/>
                <w:lang w:eastAsia="ru-RU"/>
              </w:rPr>
              <w:t xml:space="preserve">, над объемом доведенных лимитов. А также в иной информации и документах, не подлежащих размещению в ЕИС. </w:t>
            </w:r>
          </w:p>
          <w:p w:rsidR="00CB214C" w:rsidRDefault="00CB214C" w:rsidP="001B681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Статья дополнена пунктом 5</w:t>
            </w:r>
            <w:r>
              <w:rPr>
                <w:rFonts w:ascii="Times New Roman" w:eastAsia="Times New Roman" w:hAnsi="Times New Roman" w:cs="Times New Roman"/>
                <w:vertAlign w:val="superscript"/>
                <w:lang w:eastAsia="ru-RU"/>
              </w:rPr>
              <w:t>1</w:t>
            </w:r>
            <w:r w:rsidR="00F1345E">
              <w:rPr>
                <w:rFonts w:ascii="Times New Roman" w:eastAsia="Times New Roman" w:hAnsi="Times New Roman" w:cs="Times New Roman"/>
                <w:lang w:eastAsia="ru-RU"/>
              </w:rPr>
              <w:t>,</w:t>
            </w:r>
            <w:r>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 xml:space="preserve">которая предусматривает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соответствием информации об ИКЗ и </w:t>
            </w:r>
            <w:proofErr w:type="spellStart"/>
            <w:r>
              <w:rPr>
                <w:rFonts w:ascii="Times New Roman" w:eastAsia="Times New Roman" w:hAnsi="Times New Roman" w:cs="Times New Roman"/>
                <w:lang w:eastAsia="ru-RU"/>
              </w:rPr>
              <w:t>непревышением</w:t>
            </w:r>
            <w:proofErr w:type="spellEnd"/>
            <w:r>
              <w:rPr>
                <w:rFonts w:ascii="Times New Roman" w:eastAsia="Times New Roman" w:hAnsi="Times New Roman" w:cs="Times New Roman"/>
                <w:lang w:eastAsia="ru-RU"/>
              </w:rPr>
              <w:t xml:space="preserve"> объема финансового обеспечения в извещениях, протоколах, проектах контрактов.</w:t>
            </w:r>
            <w:r w:rsidR="00022652">
              <w:rPr>
                <w:rFonts w:ascii="Times New Roman" w:eastAsia="Times New Roman" w:hAnsi="Times New Roman" w:cs="Times New Roman"/>
                <w:lang w:eastAsia="ru-RU"/>
              </w:rPr>
              <w:t xml:space="preserve"> </w:t>
            </w:r>
            <w:r w:rsidR="00022652" w:rsidRPr="00022652">
              <w:rPr>
                <w:rFonts w:ascii="Times New Roman" w:eastAsia="Times New Roman" w:hAnsi="Times New Roman" w:cs="Times New Roman"/>
                <w:color w:val="FF0000"/>
                <w:lang w:eastAsia="ru-RU"/>
              </w:rPr>
              <w:t>***</w:t>
            </w:r>
          </w:p>
          <w:p w:rsidR="00CB214C" w:rsidRPr="00CB214C" w:rsidRDefault="00CB214C" w:rsidP="001B681F">
            <w:pPr>
              <w:jc w:val="both"/>
              <w:rPr>
                <w:rFonts w:ascii="Times New Roman" w:eastAsia="Times New Roman" w:hAnsi="Times New Roman" w:cs="Times New Roman"/>
                <w:lang w:eastAsia="ru-RU"/>
              </w:rPr>
            </w:pPr>
          </w:p>
        </w:tc>
        <w:tc>
          <w:tcPr>
            <w:tcW w:w="2268" w:type="dxa"/>
          </w:tcPr>
          <w:p w:rsidR="00CB214C" w:rsidRPr="008D69FE" w:rsidRDefault="00FA07B4" w:rsidP="00F234D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апреля 2020</w:t>
            </w:r>
            <w:r w:rsidR="00022652">
              <w:rPr>
                <w:rFonts w:ascii="Times New Roman" w:eastAsia="Times New Roman" w:hAnsi="Times New Roman" w:cs="Times New Roman"/>
                <w:b/>
                <w:lang w:eastAsia="ru-RU"/>
              </w:rPr>
              <w:t xml:space="preserve"> года</w:t>
            </w:r>
          </w:p>
        </w:tc>
      </w:tr>
      <w:tr w:rsidR="00CB214C" w:rsidRPr="001A5965" w:rsidTr="00CB214C">
        <w:trPr>
          <w:trHeight w:val="1130"/>
        </w:trPr>
        <w:tc>
          <w:tcPr>
            <w:tcW w:w="562" w:type="dxa"/>
            <w:vMerge/>
          </w:tcPr>
          <w:p w:rsidR="00CB214C" w:rsidRPr="001A5965" w:rsidRDefault="00CB214C" w:rsidP="00A10F92">
            <w:pPr>
              <w:pStyle w:val="a4"/>
              <w:numPr>
                <w:ilvl w:val="0"/>
                <w:numId w:val="2"/>
              </w:numPr>
              <w:tabs>
                <w:tab w:val="left" w:pos="709"/>
              </w:tabs>
              <w:ind w:right="34"/>
              <w:rPr>
                <w:rFonts w:ascii="Times New Roman" w:hAnsi="Times New Roman" w:cs="Times New Roman"/>
              </w:rPr>
            </w:pPr>
          </w:p>
        </w:tc>
        <w:tc>
          <w:tcPr>
            <w:tcW w:w="1843" w:type="dxa"/>
            <w:vMerge/>
            <w:shd w:val="clear" w:color="auto" w:fill="auto"/>
          </w:tcPr>
          <w:p w:rsidR="00CB214C" w:rsidRPr="00F234D0" w:rsidRDefault="00CB214C" w:rsidP="00A10F92">
            <w:pPr>
              <w:autoSpaceDE w:val="0"/>
              <w:autoSpaceDN w:val="0"/>
              <w:adjustRightInd w:val="0"/>
              <w:rPr>
                <w:rFonts w:ascii="Times New Roman" w:hAnsi="Times New Roman" w:cs="Times New Roman"/>
                <w:highlight w:val="yellow"/>
              </w:rPr>
            </w:pPr>
          </w:p>
        </w:tc>
        <w:tc>
          <w:tcPr>
            <w:tcW w:w="1843" w:type="dxa"/>
            <w:vMerge/>
            <w:shd w:val="clear" w:color="auto" w:fill="auto"/>
          </w:tcPr>
          <w:p w:rsidR="00CB214C" w:rsidRPr="00F234D0" w:rsidRDefault="00CB214C" w:rsidP="00F234D0">
            <w:pPr>
              <w:autoSpaceDE w:val="0"/>
              <w:autoSpaceDN w:val="0"/>
              <w:adjustRightInd w:val="0"/>
              <w:rPr>
                <w:rFonts w:ascii="Times New Roman" w:hAnsi="Times New Roman" w:cs="Times New Roman"/>
                <w:highlight w:val="yellow"/>
              </w:rPr>
            </w:pPr>
          </w:p>
        </w:tc>
        <w:tc>
          <w:tcPr>
            <w:tcW w:w="8647" w:type="dxa"/>
          </w:tcPr>
          <w:p w:rsidR="00CB214C" w:rsidRPr="00694750" w:rsidRDefault="00CB214C" w:rsidP="00A10F92">
            <w:pPr>
              <w:jc w:val="both"/>
              <w:rPr>
                <w:rFonts w:ascii="Times New Roman" w:eastAsia="Times New Roman" w:hAnsi="Times New Roman" w:cs="Times New Roman"/>
                <w:b/>
                <w:lang w:eastAsia="ru-RU"/>
              </w:rPr>
            </w:pPr>
            <w:r w:rsidRPr="00694750">
              <w:rPr>
                <w:rFonts w:ascii="Times New Roman" w:eastAsia="Times New Roman" w:hAnsi="Times New Roman" w:cs="Times New Roman"/>
                <w:b/>
                <w:lang w:eastAsia="ru-RU"/>
              </w:rPr>
              <w:t xml:space="preserve">Отменен </w:t>
            </w:r>
            <w:proofErr w:type="gramStart"/>
            <w:r w:rsidRPr="00694750">
              <w:rPr>
                <w:rFonts w:ascii="Times New Roman" w:eastAsia="Times New Roman" w:hAnsi="Times New Roman" w:cs="Times New Roman"/>
                <w:b/>
                <w:lang w:eastAsia="ru-RU"/>
              </w:rPr>
              <w:t>контроль за</w:t>
            </w:r>
            <w:proofErr w:type="gramEnd"/>
            <w:r w:rsidRPr="00694750">
              <w:rPr>
                <w:rFonts w:ascii="Times New Roman" w:eastAsia="Times New Roman" w:hAnsi="Times New Roman" w:cs="Times New Roman"/>
                <w:b/>
                <w:lang w:eastAsia="ru-RU"/>
              </w:rPr>
              <w:t xml:space="preserve"> обоснованием закупок.</w:t>
            </w:r>
          </w:p>
          <w:p w:rsidR="00CB214C" w:rsidRPr="00CB214C" w:rsidRDefault="00CB214C" w:rsidP="00A10F92">
            <w:pPr>
              <w:jc w:val="both"/>
              <w:rPr>
                <w:rFonts w:ascii="Times New Roman" w:eastAsia="Times New Roman" w:hAnsi="Times New Roman" w:cs="Times New Roman"/>
                <w:lang w:eastAsia="ru-RU"/>
              </w:rPr>
            </w:pPr>
            <w:r w:rsidRPr="00CB214C">
              <w:rPr>
                <w:rFonts w:ascii="Times New Roman" w:eastAsia="Times New Roman" w:hAnsi="Times New Roman" w:cs="Times New Roman"/>
                <w:lang w:eastAsia="ru-RU"/>
              </w:rPr>
              <w:t>Должностные лица органов внутреннего государственного (муниципального) финансового контроля теперь обязаны выдавать предписания до окончания срока подачи заявок.</w:t>
            </w:r>
          </w:p>
        </w:tc>
        <w:tc>
          <w:tcPr>
            <w:tcW w:w="2268" w:type="dxa"/>
          </w:tcPr>
          <w:p w:rsidR="00CB214C" w:rsidRDefault="00B97764" w:rsidP="00F234D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 октября 2019</w:t>
            </w:r>
            <w:r w:rsidR="00CB214C">
              <w:rPr>
                <w:rFonts w:ascii="Times New Roman" w:eastAsia="Times New Roman" w:hAnsi="Times New Roman" w:cs="Times New Roman"/>
                <w:b/>
                <w:lang w:eastAsia="ru-RU"/>
              </w:rPr>
              <w:t xml:space="preserve"> года</w:t>
            </w:r>
          </w:p>
        </w:tc>
      </w:tr>
      <w:tr w:rsidR="00B84945" w:rsidRPr="001A5965" w:rsidTr="00F234D0">
        <w:trPr>
          <w:trHeight w:val="775"/>
        </w:trPr>
        <w:tc>
          <w:tcPr>
            <w:tcW w:w="562" w:type="dxa"/>
          </w:tcPr>
          <w:p w:rsidR="00B84945" w:rsidRPr="001A5965" w:rsidRDefault="00B84945" w:rsidP="00B84945">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B84945" w:rsidRDefault="009B05F9" w:rsidP="00B84945">
            <w:r>
              <w:rPr>
                <w:rFonts w:ascii="Times New Roman" w:hAnsi="Times New Roman" w:cs="Times New Roman"/>
              </w:rPr>
              <w:t>Закон № 71-ФЗ</w:t>
            </w:r>
          </w:p>
        </w:tc>
        <w:tc>
          <w:tcPr>
            <w:tcW w:w="1843" w:type="dxa"/>
            <w:shd w:val="clear" w:color="auto" w:fill="auto"/>
          </w:tcPr>
          <w:p w:rsidR="00B84945" w:rsidRDefault="00B84945" w:rsidP="00B84945">
            <w:pPr>
              <w:autoSpaceDE w:val="0"/>
              <w:autoSpaceDN w:val="0"/>
              <w:adjustRightInd w:val="0"/>
              <w:rPr>
                <w:rFonts w:ascii="Times New Roman" w:hAnsi="Times New Roman" w:cs="Times New Roman"/>
              </w:rPr>
            </w:pPr>
            <w:r>
              <w:rPr>
                <w:rFonts w:ascii="Times New Roman" w:hAnsi="Times New Roman" w:cs="Times New Roman"/>
              </w:rPr>
              <w:t>статья 103</w:t>
            </w:r>
            <w:r w:rsidRPr="00BE62FE">
              <w:rPr>
                <w:rFonts w:ascii="Times New Roman" w:hAnsi="Times New Roman" w:cs="Times New Roman"/>
              </w:rPr>
              <w:t xml:space="preserve"> </w:t>
            </w:r>
          </w:p>
          <w:p w:rsidR="00B84945" w:rsidRPr="00BE62FE" w:rsidRDefault="00B84945" w:rsidP="00B84945">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B84945" w:rsidRPr="00F234D0" w:rsidRDefault="00B84945" w:rsidP="00B84945">
            <w:pPr>
              <w:jc w:val="both"/>
              <w:rPr>
                <w:rFonts w:ascii="Times New Roman" w:eastAsia="Times New Roman" w:hAnsi="Times New Roman" w:cs="Times New Roman"/>
                <w:b/>
                <w:lang w:eastAsia="ru-RU"/>
              </w:rPr>
            </w:pPr>
            <w:r w:rsidRPr="00F234D0">
              <w:rPr>
                <w:rFonts w:ascii="Times New Roman" w:eastAsia="Times New Roman" w:hAnsi="Times New Roman" w:cs="Times New Roman"/>
                <w:b/>
                <w:lang w:eastAsia="ru-RU"/>
              </w:rPr>
              <w:t>Изменено содержание информации, включаемой в реестр контрактов</w:t>
            </w:r>
          </w:p>
          <w:p w:rsidR="00B84945" w:rsidRDefault="00B84945" w:rsidP="00B8494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реестр контрактов необходимо будет включать, в том числе:</w:t>
            </w:r>
          </w:p>
          <w:p w:rsidR="00B84945" w:rsidRDefault="00B84945" w:rsidP="00B84945">
            <w:pPr>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информацию об</w:t>
            </w:r>
            <w:r w:rsidRPr="00F234D0">
              <w:rPr>
                <w:rFonts w:ascii="Times New Roman" w:eastAsia="Times New Roman" w:hAnsi="Times New Roman" w:cs="Times New Roman"/>
                <w:lang w:eastAsia="ru-RU"/>
              </w:rPr>
              <w:t xml:space="preserve"> исполнени</w:t>
            </w:r>
            <w:r>
              <w:rPr>
                <w:rFonts w:ascii="Times New Roman" w:eastAsia="Times New Roman" w:hAnsi="Times New Roman" w:cs="Times New Roman"/>
                <w:lang w:eastAsia="ru-RU"/>
              </w:rPr>
              <w:t>и</w:t>
            </w:r>
            <w:r w:rsidRPr="00F234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F234D0">
              <w:rPr>
                <w:rFonts w:ascii="Times New Roman" w:eastAsia="Times New Roman" w:hAnsi="Times New Roman" w:cs="Times New Roman"/>
                <w:lang w:eastAsia="ru-RU"/>
              </w:rPr>
              <w:t>тдельного этапа исполнения контракта</w:t>
            </w:r>
            <w:r>
              <w:rPr>
                <w:rFonts w:ascii="Times New Roman" w:eastAsia="Times New Roman" w:hAnsi="Times New Roman" w:cs="Times New Roman"/>
                <w:lang w:eastAsia="ru-RU"/>
              </w:rPr>
              <w:t>;</w:t>
            </w:r>
          </w:p>
          <w:p w:rsidR="00B84945" w:rsidRPr="00F234D0" w:rsidRDefault="00B84945" w:rsidP="00B84945">
            <w:pPr>
              <w:ind w:firstLine="317"/>
              <w:jc w:val="both"/>
              <w:rPr>
                <w:rFonts w:ascii="Times New Roman" w:eastAsia="Times New Roman" w:hAnsi="Times New Roman" w:cs="Times New Roman"/>
                <w:lang w:eastAsia="ru-RU"/>
              </w:rPr>
            </w:pPr>
            <w:r w:rsidRPr="00F234D0">
              <w:rPr>
                <w:rFonts w:ascii="Times New Roman" w:eastAsia="Times New Roman" w:hAnsi="Times New Roman" w:cs="Times New Roman"/>
                <w:lang w:eastAsia="ru-RU"/>
              </w:rPr>
              <w:t>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tc>
        <w:tc>
          <w:tcPr>
            <w:tcW w:w="2268" w:type="dxa"/>
          </w:tcPr>
          <w:p w:rsidR="00B84945" w:rsidRPr="008D69FE" w:rsidRDefault="00B84945" w:rsidP="00B84945">
            <w:pPr>
              <w:jc w:val="both"/>
              <w:rPr>
                <w:rFonts w:ascii="Times New Roman" w:eastAsia="Times New Roman" w:hAnsi="Times New Roman" w:cs="Times New Roman"/>
                <w:b/>
                <w:lang w:eastAsia="ru-RU"/>
              </w:rPr>
            </w:pPr>
            <w:r w:rsidRPr="008D69FE">
              <w:rPr>
                <w:rFonts w:ascii="Times New Roman" w:eastAsia="Times New Roman" w:hAnsi="Times New Roman" w:cs="Times New Roman"/>
                <w:b/>
                <w:lang w:eastAsia="ru-RU"/>
              </w:rPr>
              <w:t>1 июля 2019 года</w:t>
            </w:r>
          </w:p>
        </w:tc>
      </w:tr>
      <w:tr w:rsidR="00B84945" w:rsidRPr="001A5965" w:rsidTr="00F234D0">
        <w:trPr>
          <w:trHeight w:val="775"/>
        </w:trPr>
        <w:tc>
          <w:tcPr>
            <w:tcW w:w="562" w:type="dxa"/>
          </w:tcPr>
          <w:p w:rsidR="00B84945" w:rsidRPr="001A5965" w:rsidRDefault="00B84945" w:rsidP="00B84945">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B84945" w:rsidRDefault="009B05F9" w:rsidP="00B84945">
            <w:r>
              <w:rPr>
                <w:rFonts w:ascii="Times New Roman" w:hAnsi="Times New Roman" w:cs="Times New Roman"/>
              </w:rPr>
              <w:t>Закон № 71-ФЗ</w:t>
            </w:r>
          </w:p>
        </w:tc>
        <w:tc>
          <w:tcPr>
            <w:tcW w:w="1843" w:type="dxa"/>
            <w:shd w:val="clear" w:color="auto" w:fill="auto"/>
          </w:tcPr>
          <w:p w:rsidR="00B84945" w:rsidRDefault="00B84945" w:rsidP="00B84945">
            <w:pPr>
              <w:autoSpaceDE w:val="0"/>
              <w:autoSpaceDN w:val="0"/>
              <w:adjustRightInd w:val="0"/>
              <w:rPr>
                <w:rFonts w:ascii="Times New Roman" w:hAnsi="Times New Roman" w:cs="Times New Roman"/>
              </w:rPr>
            </w:pPr>
            <w:r>
              <w:rPr>
                <w:rFonts w:ascii="Times New Roman" w:hAnsi="Times New Roman" w:cs="Times New Roman"/>
              </w:rPr>
              <w:t>статья 104</w:t>
            </w:r>
            <w:r w:rsidRPr="00BE62FE">
              <w:rPr>
                <w:rFonts w:ascii="Times New Roman" w:hAnsi="Times New Roman" w:cs="Times New Roman"/>
              </w:rPr>
              <w:t xml:space="preserve"> </w:t>
            </w:r>
          </w:p>
          <w:p w:rsidR="00B84945" w:rsidRDefault="00B84945" w:rsidP="00B84945">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B84945" w:rsidRPr="00B84945" w:rsidRDefault="00B84945" w:rsidP="0069475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B84945">
              <w:rPr>
                <w:rFonts w:ascii="Times New Roman" w:eastAsia="Times New Roman" w:hAnsi="Times New Roman" w:cs="Times New Roman"/>
                <w:lang w:eastAsia="ru-RU"/>
              </w:rPr>
              <w:t xml:space="preserve">рок рассмотрения ФАС </w:t>
            </w:r>
            <w:r>
              <w:rPr>
                <w:rFonts w:ascii="Times New Roman" w:eastAsia="Times New Roman" w:hAnsi="Times New Roman" w:cs="Times New Roman"/>
                <w:lang w:eastAsia="ru-RU"/>
              </w:rPr>
              <w:t>документов для включения участника закупки в реестр недобросовестных поставщиков с</w:t>
            </w:r>
            <w:r w:rsidRPr="00B84945">
              <w:rPr>
                <w:rFonts w:ascii="Times New Roman" w:eastAsia="Times New Roman" w:hAnsi="Times New Roman" w:cs="Times New Roman"/>
                <w:lang w:eastAsia="ru-RU"/>
              </w:rPr>
              <w:t xml:space="preserve">окращен </w:t>
            </w:r>
            <w:r>
              <w:rPr>
                <w:rFonts w:ascii="Times New Roman" w:eastAsia="Times New Roman" w:hAnsi="Times New Roman" w:cs="Times New Roman"/>
                <w:lang w:eastAsia="ru-RU"/>
              </w:rPr>
              <w:t>до 5 дней.</w:t>
            </w:r>
          </w:p>
        </w:tc>
        <w:tc>
          <w:tcPr>
            <w:tcW w:w="2268" w:type="dxa"/>
          </w:tcPr>
          <w:p w:rsidR="00B84945" w:rsidRPr="008D69FE" w:rsidRDefault="00694750" w:rsidP="00B84945">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12 мая 2019 года</w:t>
            </w:r>
          </w:p>
        </w:tc>
      </w:tr>
      <w:tr w:rsidR="00CA1170" w:rsidRPr="001A5965" w:rsidTr="00F234D0">
        <w:trPr>
          <w:trHeight w:val="775"/>
        </w:trPr>
        <w:tc>
          <w:tcPr>
            <w:tcW w:w="562" w:type="dxa"/>
          </w:tcPr>
          <w:p w:rsidR="00CA1170" w:rsidRPr="001A5965" w:rsidRDefault="00CA1170" w:rsidP="00CA117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CA1170" w:rsidRDefault="009B05F9" w:rsidP="00CA1170">
            <w:r>
              <w:rPr>
                <w:rFonts w:ascii="Times New Roman" w:hAnsi="Times New Roman" w:cs="Times New Roman"/>
              </w:rPr>
              <w:t>Закон № 71-ФЗ</w:t>
            </w:r>
          </w:p>
        </w:tc>
        <w:tc>
          <w:tcPr>
            <w:tcW w:w="1843" w:type="dxa"/>
            <w:shd w:val="clear" w:color="auto" w:fill="auto"/>
          </w:tcPr>
          <w:p w:rsidR="00CA1170" w:rsidRDefault="00CA1170" w:rsidP="00CA1170">
            <w:pPr>
              <w:autoSpaceDE w:val="0"/>
              <w:autoSpaceDN w:val="0"/>
              <w:adjustRightInd w:val="0"/>
              <w:rPr>
                <w:rFonts w:ascii="Times New Roman" w:hAnsi="Times New Roman" w:cs="Times New Roman"/>
              </w:rPr>
            </w:pPr>
            <w:r>
              <w:rPr>
                <w:rFonts w:ascii="Times New Roman" w:hAnsi="Times New Roman" w:cs="Times New Roman"/>
              </w:rPr>
              <w:t>статья 105</w:t>
            </w:r>
          </w:p>
          <w:p w:rsidR="00CA1170" w:rsidRDefault="00CA1170" w:rsidP="00CA117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F1345E" w:rsidRDefault="00F1345E" w:rsidP="00F1345E">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 xml:space="preserve">Помимо обжалования действий заказчика, </w:t>
            </w:r>
            <w:r>
              <w:rPr>
                <w:rFonts w:ascii="Times New Roman" w:hAnsi="Times New Roman" w:cs="Times New Roman"/>
              </w:rPr>
              <w:t>уполномоченного органа, уполномоченного учреждения, специализированной организации, появляется возможность также обжаловать действия комиссии, контрактного управляющего, должностных лиц контрактной службы, оператора ЭП, но только участником закупки, с которым заключается контракт.</w:t>
            </w:r>
          </w:p>
          <w:p w:rsidR="00F1345E" w:rsidRDefault="00F1345E" w:rsidP="00694750">
            <w:pPr>
              <w:jc w:val="both"/>
              <w:rPr>
                <w:rFonts w:ascii="Times New Roman" w:eastAsia="Times New Roman" w:hAnsi="Times New Roman" w:cs="Times New Roman"/>
                <w:lang w:eastAsia="ru-RU"/>
              </w:rPr>
            </w:pPr>
            <w:r w:rsidRPr="00CA1170">
              <w:rPr>
                <w:rFonts w:ascii="Times New Roman" w:eastAsia="Times New Roman" w:hAnsi="Times New Roman" w:cs="Times New Roman"/>
                <w:lang w:eastAsia="ru-RU"/>
              </w:rPr>
              <w:t xml:space="preserve">Сроки обжалования действий (бездействия) заказчика, уполномоченного органа, учреждения, специализированной организации, комиссии, ее членов, должностного лица контрактной службы, контрактного управляющего в порядке, установленном настоящей главой, сокращены до 5 дней </w:t>
            </w:r>
            <w:proofErr w:type="gramStart"/>
            <w:r w:rsidRPr="00CA1170">
              <w:rPr>
                <w:rFonts w:ascii="Times New Roman" w:eastAsia="Times New Roman" w:hAnsi="Times New Roman" w:cs="Times New Roman"/>
                <w:lang w:eastAsia="ru-RU"/>
              </w:rPr>
              <w:t>с даты размещения</w:t>
            </w:r>
            <w:proofErr w:type="gramEnd"/>
            <w:r w:rsidRPr="00CA1170">
              <w:rPr>
                <w:rFonts w:ascii="Times New Roman" w:eastAsia="Times New Roman" w:hAnsi="Times New Roman" w:cs="Times New Roman"/>
                <w:lang w:eastAsia="ru-RU"/>
              </w:rPr>
              <w:t xml:space="preserve"> в ЕИС соответствующего протокола.</w:t>
            </w:r>
          </w:p>
          <w:p w:rsidR="00F1345E" w:rsidRDefault="00F1345E" w:rsidP="00F1345E">
            <w:pPr>
              <w:jc w:val="both"/>
              <w:rPr>
                <w:rFonts w:ascii="Times New Roman" w:eastAsia="Times New Roman" w:hAnsi="Times New Roman" w:cs="Times New Roman"/>
                <w:lang w:eastAsia="ru-RU"/>
              </w:rPr>
            </w:pPr>
          </w:p>
        </w:tc>
        <w:tc>
          <w:tcPr>
            <w:tcW w:w="2268" w:type="dxa"/>
          </w:tcPr>
          <w:p w:rsidR="00CA1170" w:rsidRPr="00B84945" w:rsidRDefault="00694750" w:rsidP="00CA117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12 мая 2019 года</w:t>
            </w:r>
          </w:p>
        </w:tc>
      </w:tr>
      <w:tr w:rsidR="00CA1170" w:rsidRPr="001A5965" w:rsidTr="00F234D0">
        <w:trPr>
          <w:trHeight w:val="775"/>
        </w:trPr>
        <w:tc>
          <w:tcPr>
            <w:tcW w:w="562" w:type="dxa"/>
          </w:tcPr>
          <w:p w:rsidR="00CA1170" w:rsidRPr="001A5965" w:rsidRDefault="00CA1170" w:rsidP="00CA117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CA1170" w:rsidRPr="00433C31" w:rsidRDefault="009B05F9" w:rsidP="00CA1170">
            <w:pPr>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CA1170" w:rsidRDefault="00CA1170" w:rsidP="00CA1170">
            <w:pPr>
              <w:autoSpaceDE w:val="0"/>
              <w:autoSpaceDN w:val="0"/>
              <w:adjustRightInd w:val="0"/>
              <w:rPr>
                <w:rFonts w:ascii="Times New Roman" w:hAnsi="Times New Roman" w:cs="Times New Roman"/>
              </w:rPr>
            </w:pPr>
            <w:r>
              <w:rPr>
                <w:rFonts w:ascii="Times New Roman" w:hAnsi="Times New Roman" w:cs="Times New Roman"/>
              </w:rPr>
              <w:t>статья 106</w:t>
            </w:r>
          </w:p>
          <w:p w:rsidR="00CA1170" w:rsidRDefault="00CA1170" w:rsidP="00CA117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CA1170" w:rsidRDefault="00CA1170" w:rsidP="00694750">
            <w:pPr>
              <w:jc w:val="both"/>
              <w:rPr>
                <w:rFonts w:ascii="Times New Roman" w:eastAsia="Times New Roman" w:hAnsi="Times New Roman" w:cs="Times New Roman"/>
                <w:lang w:eastAsia="ru-RU"/>
              </w:rPr>
            </w:pPr>
            <w:r w:rsidRPr="004C1125">
              <w:rPr>
                <w:rFonts w:ascii="Times New Roman" w:eastAsia="Times New Roman" w:hAnsi="Times New Roman" w:cs="Times New Roman"/>
                <w:lang w:eastAsia="ru-RU"/>
              </w:rPr>
              <w:t>Представление информации и документов</w:t>
            </w:r>
            <w:r w:rsidR="004C1125" w:rsidRPr="004C1125">
              <w:rPr>
                <w:rFonts w:ascii="Times New Roman" w:eastAsia="Times New Roman" w:hAnsi="Times New Roman" w:cs="Times New Roman"/>
                <w:lang w:eastAsia="ru-RU"/>
              </w:rPr>
              <w:t xml:space="preserve"> для рассмотрения жалобы по существу</w:t>
            </w:r>
            <w:r w:rsidRPr="004C1125">
              <w:rPr>
                <w:rFonts w:ascii="Times New Roman" w:eastAsia="Times New Roman" w:hAnsi="Times New Roman" w:cs="Times New Roman"/>
                <w:lang w:eastAsia="ru-RU"/>
              </w:rPr>
              <w:t xml:space="preserve"> не требуется в случае их размещения в соответствии с </w:t>
            </w:r>
            <w:r w:rsidR="004C1125">
              <w:rPr>
                <w:rFonts w:ascii="Times New Roman" w:eastAsia="Times New Roman" w:hAnsi="Times New Roman" w:cs="Times New Roman"/>
                <w:lang w:eastAsia="ru-RU"/>
              </w:rPr>
              <w:t xml:space="preserve">Законом № </w:t>
            </w:r>
            <w:r w:rsidRPr="004C1125">
              <w:rPr>
                <w:rFonts w:ascii="Times New Roman" w:eastAsia="Times New Roman" w:hAnsi="Times New Roman" w:cs="Times New Roman"/>
                <w:lang w:eastAsia="ru-RU"/>
              </w:rPr>
              <w:t>44</w:t>
            </w:r>
            <w:r w:rsidR="004C1125">
              <w:rPr>
                <w:rFonts w:ascii="Times New Roman" w:eastAsia="Times New Roman" w:hAnsi="Times New Roman" w:cs="Times New Roman"/>
                <w:lang w:eastAsia="ru-RU"/>
              </w:rPr>
              <w:t>-ФЗ</w:t>
            </w:r>
            <w:r w:rsidRPr="004C1125">
              <w:rPr>
                <w:rFonts w:ascii="Times New Roman" w:eastAsia="Times New Roman" w:hAnsi="Times New Roman" w:cs="Times New Roman"/>
                <w:lang w:eastAsia="ru-RU"/>
              </w:rPr>
              <w:t xml:space="preserve"> на официальном сайте. При этом</w:t>
            </w:r>
            <w:proofErr w:type="gramStart"/>
            <w:r w:rsidRPr="004C1125">
              <w:rPr>
                <w:rFonts w:ascii="Times New Roman" w:eastAsia="Times New Roman" w:hAnsi="Times New Roman" w:cs="Times New Roman"/>
                <w:lang w:eastAsia="ru-RU"/>
              </w:rPr>
              <w:t>,</w:t>
            </w:r>
            <w:proofErr w:type="gramEnd"/>
            <w:r w:rsidRPr="004C1125">
              <w:rPr>
                <w:rFonts w:ascii="Times New Roman" w:eastAsia="Times New Roman" w:hAnsi="Times New Roman" w:cs="Times New Roman"/>
                <w:lang w:eastAsia="ru-RU"/>
              </w:rPr>
              <w:t xml:space="preserve"> если </w:t>
            </w:r>
            <w:r w:rsidR="004C1125" w:rsidRPr="004C1125">
              <w:rPr>
                <w:rFonts w:ascii="Times New Roman" w:eastAsia="Times New Roman" w:hAnsi="Times New Roman" w:cs="Times New Roman"/>
                <w:lang w:eastAsia="ru-RU"/>
              </w:rPr>
              <w:t xml:space="preserve">такие </w:t>
            </w:r>
            <w:r w:rsidRPr="004C1125">
              <w:rPr>
                <w:rFonts w:ascii="Times New Roman" w:eastAsia="Times New Roman" w:hAnsi="Times New Roman" w:cs="Times New Roman"/>
                <w:lang w:eastAsia="ru-RU"/>
              </w:rPr>
              <w:t>информация и документы</w:t>
            </w:r>
            <w:r w:rsidR="004C1125" w:rsidRPr="004C1125">
              <w:rPr>
                <w:rFonts w:ascii="Times New Roman" w:eastAsia="Times New Roman" w:hAnsi="Times New Roman" w:cs="Times New Roman"/>
                <w:lang w:eastAsia="ru-RU"/>
              </w:rPr>
              <w:t>,</w:t>
            </w:r>
            <w:r w:rsidRPr="004C1125">
              <w:rPr>
                <w:rFonts w:ascii="Times New Roman" w:eastAsia="Times New Roman" w:hAnsi="Times New Roman" w:cs="Times New Roman"/>
                <w:lang w:eastAsia="ru-RU"/>
              </w:rPr>
              <w:t xml:space="preserve"> размещенные на официальном сайте, не соответствуют информации и документам, составленным в ходе определения поставщика или аккредитации участника закупки на ЭП, СЭП, приоритет имеют информация и документы, размещенные на официальном сайте</w:t>
            </w:r>
            <w:r w:rsidR="004C1125" w:rsidRPr="004C1125">
              <w:rPr>
                <w:rFonts w:ascii="Times New Roman" w:eastAsia="Times New Roman" w:hAnsi="Times New Roman" w:cs="Times New Roman"/>
                <w:lang w:eastAsia="ru-RU"/>
              </w:rPr>
              <w:t>.</w:t>
            </w:r>
          </w:p>
        </w:tc>
        <w:tc>
          <w:tcPr>
            <w:tcW w:w="2268" w:type="dxa"/>
          </w:tcPr>
          <w:p w:rsidR="00CA1170" w:rsidRPr="00B84945" w:rsidRDefault="00694750" w:rsidP="00CA117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12 мая 2019 года</w:t>
            </w:r>
          </w:p>
        </w:tc>
      </w:tr>
      <w:tr w:rsidR="00CA1170" w:rsidRPr="001A5965" w:rsidTr="004C1125">
        <w:trPr>
          <w:trHeight w:val="350"/>
        </w:trPr>
        <w:tc>
          <w:tcPr>
            <w:tcW w:w="562" w:type="dxa"/>
          </w:tcPr>
          <w:p w:rsidR="00CA1170" w:rsidRPr="001A5965" w:rsidRDefault="00CA1170" w:rsidP="00CA1170">
            <w:pPr>
              <w:pStyle w:val="a4"/>
              <w:numPr>
                <w:ilvl w:val="0"/>
                <w:numId w:val="2"/>
              </w:numPr>
              <w:tabs>
                <w:tab w:val="left" w:pos="709"/>
              </w:tabs>
              <w:ind w:right="34"/>
              <w:rPr>
                <w:rFonts w:ascii="Times New Roman" w:hAnsi="Times New Roman" w:cs="Times New Roman"/>
              </w:rPr>
            </w:pPr>
          </w:p>
        </w:tc>
        <w:tc>
          <w:tcPr>
            <w:tcW w:w="1843" w:type="dxa"/>
            <w:shd w:val="clear" w:color="auto" w:fill="auto"/>
          </w:tcPr>
          <w:p w:rsidR="00CA1170" w:rsidRPr="00433C31" w:rsidRDefault="009B05F9" w:rsidP="00CA1170">
            <w:pPr>
              <w:rPr>
                <w:rFonts w:ascii="Times New Roman" w:hAnsi="Times New Roman" w:cs="Times New Roman"/>
              </w:rPr>
            </w:pPr>
            <w:r>
              <w:rPr>
                <w:rFonts w:ascii="Times New Roman" w:hAnsi="Times New Roman" w:cs="Times New Roman"/>
              </w:rPr>
              <w:t>Закон № 71-ФЗ</w:t>
            </w:r>
          </w:p>
        </w:tc>
        <w:tc>
          <w:tcPr>
            <w:tcW w:w="1843" w:type="dxa"/>
            <w:shd w:val="clear" w:color="auto" w:fill="auto"/>
          </w:tcPr>
          <w:p w:rsidR="00CA1170" w:rsidRDefault="00CA1170" w:rsidP="00CA1170">
            <w:pPr>
              <w:autoSpaceDE w:val="0"/>
              <w:autoSpaceDN w:val="0"/>
              <w:adjustRightInd w:val="0"/>
              <w:rPr>
                <w:rFonts w:ascii="Times New Roman" w:hAnsi="Times New Roman" w:cs="Times New Roman"/>
              </w:rPr>
            </w:pPr>
            <w:r>
              <w:rPr>
                <w:rFonts w:ascii="Times New Roman" w:hAnsi="Times New Roman" w:cs="Times New Roman"/>
              </w:rPr>
              <w:t>статья 112</w:t>
            </w:r>
          </w:p>
          <w:p w:rsidR="00CA1170" w:rsidRDefault="00CA1170" w:rsidP="00CA1170">
            <w:pPr>
              <w:autoSpaceDE w:val="0"/>
              <w:autoSpaceDN w:val="0"/>
              <w:adjustRightInd w:val="0"/>
              <w:rPr>
                <w:rFonts w:ascii="Times New Roman" w:hAnsi="Times New Roman" w:cs="Times New Roman"/>
              </w:rPr>
            </w:pPr>
            <w:r w:rsidRPr="00BE62FE">
              <w:rPr>
                <w:rFonts w:ascii="Times New Roman" w:hAnsi="Times New Roman" w:cs="Times New Roman"/>
              </w:rPr>
              <w:t>Закона № 44-ФЗ</w:t>
            </w:r>
          </w:p>
        </w:tc>
        <w:tc>
          <w:tcPr>
            <w:tcW w:w="8647" w:type="dxa"/>
          </w:tcPr>
          <w:p w:rsidR="00CA1170" w:rsidRDefault="00CA1170" w:rsidP="004C1125">
            <w:pPr>
              <w:autoSpaceDE w:val="0"/>
              <w:autoSpaceDN w:val="0"/>
              <w:adjustRightInd w:val="0"/>
              <w:jc w:val="both"/>
              <w:rPr>
                <w:sz w:val="20"/>
                <w:szCs w:val="20"/>
              </w:rPr>
            </w:pPr>
            <w:r>
              <w:rPr>
                <w:rFonts w:ascii="Times New Roman" w:hAnsi="Times New Roman" w:cs="Times New Roman"/>
              </w:rPr>
              <w:t>Государственная информационная система, созданная в целях мониторинга и фиксации действий, бездействия участников контрактной системы в сфере закупок в единой информационной системе, фиксирует действия, бездействие участников контрактной системы в сфере закупок, осуществляемые в единой информационной системе, начиная с 1 января 2020 года.</w:t>
            </w:r>
          </w:p>
        </w:tc>
        <w:tc>
          <w:tcPr>
            <w:tcW w:w="2268" w:type="dxa"/>
          </w:tcPr>
          <w:p w:rsidR="00CA1170" w:rsidRPr="00B84945" w:rsidRDefault="00694750" w:rsidP="00CA1170">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12 мая 2019 года</w:t>
            </w:r>
          </w:p>
        </w:tc>
      </w:tr>
    </w:tbl>
    <w:p w:rsidR="00CC6D80" w:rsidRPr="00BA390F" w:rsidRDefault="00250D49" w:rsidP="00CC6D80">
      <w:pPr>
        <w:spacing w:after="0" w:line="240" w:lineRule="auto"/>
        <w:ind w:firstLine="709"/>
        <w:jc w:val="both"/>
        <w:rPr>
          <w:bCs/>
          <w:szCs w:val="28"/>
        </w:rPr>
      </w:pPr>
      <w:r w:rsidRPr="007B5955">
        <w:rPr>
          <w:rFonts w:ascii="Times New Roman" w:hAnsi="Times New Roman" w:cs="Times New Roman"/>
          <w:b/>
          <w:color w:val="C00000"/>
        </w:rPr>
        <w:t>*</w:t>
      </w:r>
      <w:r w:rsidR="00CC6D80" w:rsidRPr="00CC6D80">
        <w:rPr>
          <w:bCs/>
          <w:szCs w:val="28"/>
        </w:rPr>
        <w:t xml:space="preserve"> </w:t>
      </w:r>
      <w:r w:rsidR="00CC6D80" w:rsidRPr="00CC6D80">
        <w:rPr>
          <w:rFonts w:ascii="Times New Roman" w:eastAsia="Times New Roman" w:hAnsi="Times New Roman" w:cs="Times New Roman"/>
          <w:lang w:eastAsia="ru-RU"/>
        </w:rPr>
        <w:t xml:space="preserve">Планирование закупок на 2019 год осуществляется по правилам,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8" w:history="1">
        <w:r w:rsidR="00CC6D80" w:rsidRPr="00CC6D80">
          <w:rPr>
            <w:rFonts w:ascii="Times New Roman" w:eastAsia="Times New Roman" w:hAnsi="Times New Roman" w:cs="Times New Roman"/>
            <w:lang w:eastAsia="ru-RU"/>
          </w:rPr>
          <w:t>частью 13</w:t>
        </w:r>
      </w:hyperlink>
      <w:r w:rsidR="00CC6D80" w:rsidRPr="00CC6D80">
        <w:rPr>
          <w:rFonts w:ascii="Times New Roman" w:eastAsia="Times New Roman" w:hAnsi="Times New Roman" w:cs="Times New Roman"/>
          <w:lang w:eastAsia="ru-RU"/>
        </w:rPr>
        <w:t xml:space="preserve"> статьи 21 </w:t>
      </w:r>
      <w:r w:rsidR="00CC6D80">
        <w:rPr>
          <w:rFonts w:ascii="Times New Roman" w:eastAsia="Times New Roman" w:hAnsi="Times New Roman" w:cs="Times New Roman"/>
          <w:lang w:eastAsia="ru-RU"/>
        </w:rPr>
        <w:t>Закона  № 44-ФЗ</w:t>
      </w:r>
      <w:r w:rsidR="00CC6D80" w:rsidRPr="00CC6D80">
        <w:rPr>
          <w:rFonts w:ascii="Times New Roman" w:eastAsia="Times New Roman" w:hAnsi="Times New Roman" w:cs="Times New Roman"/>
          <w:lang w:eastAsia="ru-RU"/>
        </w:rPr>
        <w:t xml:space="preserve"> (в редакции, действовавшей до </w:t>
      </w:r>
      <w:r w:rsidR="00CC6D80" w:rsidRPr="00CC6D80">
        <w:rPr>
          <w:rFonts w:ascii="Times New Roman" w:eastAsia="Times New Roman" w:hAnsi="Times New Roman" w:cs="Times New Roman"/>
          <w:lang w:eastAsia="ru-RU"/>
        </w:rPr>
        <w:lastRenderedPageBreak/>
        <w:t>дня вступления в силу закона</w:t>
      </w:r>
      <w:r w:rsidR="00CC6D80">
        <w:rPr>
          <w:rFonts w:ascii="Times New Roman" w:eastAsia="Times New Roman" w:hAnsi="Times New Roman" w:cs="Times New Roman"/>
          <w:lang w:eastAsia="ru-RU"/>
        </w:rPr>
        <w:t>, содержащего изменения</w:t>
      </w:r>
      <w:r w:rsidR="00CC6D80" w:rsidRPr="00CC6D80">
        <w:rPr>
          <w:rFonts w:ascii="Times New Roman" w:eastAsia="Times New Roman" w:hAnsi="Times New Roman" w:cs="Times New Roman"/>
          <w:lang w:eastAsia="ru-RU"/>
        </w:rPr>
        <w:t xml:space="preserve">) по каждому объекту закупки может осуществляться не </w:t>
      </w:r>
      <w:proofErr w:type="gramStart"/>
      <w:r w:rsidR="00CC6D80" w:rsidRPr="00CC6D80">
        <w:rPr>
          <w:rFonts w:ascii="Times New Roman" w:eastAsia="Times New Roman" w:hAnsi="Times New Roman" w:cs="Times New Roman"/>
          <w:lang w:eastAsia="ru-RU"/>
        </w:rPr>
        <w:t>позднее</w:t>
      </w:r>
      <w:proofErr w:type="gramEnd"/>
      <w:r w:rsidR="00CC6D80" w:rsidRPr="00CC6D80">
        <w:rPr>
          <w:rFonts w:ascii="Times New Roman" w:eastAsia="Times New Roman" w:hAnsi="Times New Roman" w:cs="Times New Roman"/>
          <w:lang w:eastAsia="ru-RU"/>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w:t>
      </w:r>
      <w:r w:rsidR="00CC6D80">
        <w:rPr>
          <w:rFonts w:ascii="Times New Roman" w:eastAsia="Times New Roman" w:hAnsi="Times New Roman" w:cs="Times New Roman"/>
          <w:lang w:eastAsia="ru-RU"/>
        </w:rPr>
        <w:t>З</w:t>
      </w:r>
      <w:r w:rsidR="00CC6D80" w:rsidRPr="00CC6D80">
        <w:rPr>
          <w:rFonts w:ascii="Times New Roman" w:eastAsia="Times New Roman" w:hAnsi="Times New Roman" w:cs="Times New Roman"/>
          <w:lang w:eastAsia="ru-RU"/>
        </w:rPr>
        <w:t>акона</w:t>
      </w:r>
      <w:r w:rsidR="00CC6D80">
        <w:rPr>
          <w:rFonts w:ascii="Times New Roman" w:eastAsia="Times New Roman" w:hAnsi="Times New Roman" w:cs="Times New Roman"/>
          <w:lang w:eastAsia="ru-RU"/>
        </w:rPr>
        <w:t xml:space="preserve"> № 44-ФЗ</w:t>
      </w:r>
      <w:r w:rsidR="00CC6D80" w:rsidRPr="00CC6D80">
        <w:rPr>
          <w:rFonts w:ascii="Times New Roman" w:eastAsia="Times New Roman" w:hAnsi="Times New Roman" w:cs="Times New Roman"/>
          <w:lang w:eastAsia="ru-RU"/>
        </w:rPr>
        <w:t xml:space="preserve"> – не </w:t>
      </w:r>
      <w:proofErr w:type="gramStart"/>
      <w:r w:rsidR="00CC6D80" w:rsidRPr="00CC6D80">
        <w:rPr>
          <w:rFonts w:ascii="Times New Roman" w:eastAsia="Times New Roman" w:hAnsi="Times New Roman" w:cs="Times New Roman"/>
          <w:lang w:eastAsia="ru-RU"/>
        </w:rPr>
        <w:t>позднее</w:t>
      </w:r>
      <w:proofErr w:type="gramEnd"/>
      <w:r w:rsidR="00CC6D80" w:rsidRPr="00CC6D80">
        <w:rPr>
          <w:rFonts w:ascii="Times New Roman" w:eastAsia="Times New Roman" w:hAnsi="Times New Roman" w:cs="Times New Roman"/>
          <w:lang w:eastAsia="ru-RU"/>
        </w:rPr>
        <w:t xml:space="preserve"> чем за один день до дня заключения контракта.</w:t>
      </w:r>
    </w:p>
    <w:p w:rsidR="007B5955" w:rsidRDefault="007B5955" w:rsidP="00CC6D80">
      <w:pPr>
        <w:pStyle w:val="s15"/>
        <w:spacing w:before="0" w:beforeAutospacing="0" w:after="0" w:afterAutospacing="0"/>
        <w:ind w:firstLine="708"/>
        <w:jc w:val="both"/>
        <w:rPr>
          <w:sz w:val="22"/>
          <w:szCs w:val="22"/>
        </w:rPr>
      </w:pPr>
      <w:r w:rsidRPr="007B5955">
        <w:rPr>
          <w:color w:val="C00000"/>
          <w:sz w:val="22"/>
          <w:szCs w:val="22"/>
        </w:rPr>
        <w:t xml:space="preserve">** </w:t>
      </w:r>
      <w:r w:rsidRPr="007B5955">
        <w:rPr>
          <w:sz w:val="22"/>
          <w:szCs w:val="22"/>
        </w:rPr>
        <w:t>В соот</w:t>
      </w:r>
      <w:r w:rsidR="00694750">
        <w:rPr>
          <w:sz w:val="22"/>
          <w:szCs w:val="22"/>
        </w:rPr>
        <w:t>ветствии с частью 8 статьи 2 Закона № 71-ФЗ</w:t>
      </w:r>
      <w:r w:rsidRPr="007B5955">
        <w:rPr>
          <w:sz w:val="22"/>
          <w:szCs w:val="22"/>
        </w:rPr>
        <w:t xml:space="preserve"> «До 01.10.19 г.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p>
    <w:p w:rsidR="007B5955" w:rsidRDefault="00022652" w:rsidP="00022652">
      <w:pPr>
        <w:pStyle w:val="s15"/>
        <w:spacing w:before="0" w:beforeAutospacing="0" w:after="0" w:afterAutospacing="0"/>
        <w:ind w:firstLine="708"/>
        <w:jc w:val="both"/>
        <w:rPr>
          <w:sz w:val="22"/>
          <w:szCs w:val="22"/>
        </w:rPr>
      </w:pPr>
      <w:r w:rsidRPr="00022652">
        <w:rPr>
          <w:color w:val="C00000"/>
          <w:sz w:val="22"/>
          <w:szCs w:val="22"/>
        </w:rPr>
        <w:t>***</w:t>
      </w:r>
      <w:r>
        <w:rPr>
          <w:color w:val="C00000"/>
          <w:sz w:val="22"/>
          <w:szCs w:val="22"/>
        </w:rPr>
        <w:t xml:space="preserve"> </w:t>
      </w:r>
      <w:r>
        <w:rPr>
          <w:sz w:val="22"/>
          <w:szCs w:val="22"/>
        </w:rPr>
        <w:t>С 1 октября 2019 года по 31 марта 2020 года контроль, предусмотренный частью 5 статьи 99 Закона № 44-ФЗ, в отношении закупок, включенных в план-график закупок, предусмотренный статьей 16 указанного Федерального закона, осуществляется с учетом следующих особенностей:</w:t>
      </w:r>
    </w:p>
    <w:p w:rsidR="00022652" w:rsidRDefault="00022652" w:rsidP="00022652">
      <w:pPr>
        <w:pStyle w:val="s15"/>
        <w:numPr>
          <w:ilvl w:val="0"/>
          <w:numId w:val="8"/>
        </w:numPr>
        <w:spacing w:before="0" w:beforeAutospacing="0" w:after="0" w:afterAutospacing="0"/>
        <w:jc w:val="both"/>
        <w:rPr>
          <w:sz w:val="22"/>
          <w:szCs w:val="22"/>
        </w:rPr>
      </w:pPr>
      <w:proofErr w:type="gramStart"/>
      <w:r>
        <w:rPr>
          <w:sz w:val="22"/>
          <w:szCs w:val="22"/>
        </w:rPr>
        <w:t>контроль за</w:t>
      </w:r>
      <w:proofErr w:type="gramEnd"/>
      <w:r>
        <w:rPr>
          <w:sz w:val="22"/>
          <w:szCs w:val="22"/>
        </w:rPr>
        <w:t xml:space="preserve"> соответствием информации об ИКЗ и об объёме финансового обеспечения для осуществления данных закупок, предусмотренных подпунктом «а» пункта 2 указанной части, не осуществляется;</w:t>
      </w:r>
    </w:p>
    <w:p w:rsidR="00022652" w:rsidRDefault="00022652" w:rsidP="00022652">
      <w:pPr>
        <w:pStyle w:val="s15"/>
        <w:numPr>
          <w:ilvl w:val="0"/>
          <w:numId w:val="8"/>
        </w:numPr>
        <w:spacing w:before="0" w:beforeAutospacing="0" w:after="0" w:afterAutospacing="0"/>
        <w:jc w:val="both"/>
        <w:rPr>
          <w:sz w:val="22"/>
          <w:szCs w:val="22"/>
        </w:rPr>
      </w:pPr>
      <w:r>
        <w:rPr>
          <w:sz w:val="22"/>
          <w:szCs w:val="22"/>
        </w:rPr>
        <w:t xml:space="preserve">в случае, предусмотренном пунктом 1 указанной части, осуществляется </w:t>
      </w:r>
      <w:proofErr w:type="gramStart"/>
      <w:r>
        <w:rPr>
          <w:sz w:val="22"/>
          <w:szCs w:val="22"/>
        </w:rPr>
        <w:t>контроль за</w:t>
      </w:r>
      <w:proofErr w:type="gramEnd"/>
      <w:r>
        <w:rPr>
          <w:sz w:val="22"/>
          <w:szCs w:val="22"/>
        </w:rPr>
        <w:t xml:space="preserve"> соответствием информации об объёме финансового обеспечения, включенного в планы-графики закупок, информации об объеме финансового обеспечения для осуществления закупок, утвержденном и доведенном до заказчика.</w:t>
      </w:r>
    </w:p>
    <w:sectPr w:rsidR="00022652" w:rsidSect="00DD6E89">
      <w:headerReference w:type="default" r:id="rId9"/>
      <w:pgSz w:w="16838" w:h="11906" w:orient="landscape"/>
      <w:pgMar w:top="1418"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1A" w:rsidRDefault="0089571A" w:rsidP="00FA6A07">
      <w:pPr>
        <w:spacing w:after="0" w:line="240" w:lineRule="auto"/>
      </w:pPr>
      <w:r>
        <w:separator/>
      </w:r>
    </w:p>
  </w:endnote>
  <w:endnote w:type="continuationSeparator" w:id="0">
    <w:p w:rsidR="0089571A" w:rsidRDefault="0089571A" w:rsidP="00FA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1A" w:rsidRDefault="0089571A" w:rsidP="00FA6A07">
      <w:pPr>
        <w:spacing w:after="0" w:line="240" w:lineRule="auto"/>
      </w:pPr>
      <w:r>
        <w:separator/>
      </w:r>
    </w:p>
  </w:footnote>
  <w:footnote w:type="continuationSeparator" w:id="0">
    <w:p w:rsidR="0089571A" w:rsidRDefault="0089571A" w:rsidP="00FA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776495"/>
      <w:docPartObj>
        <w:docPartGallery w:val="Page Numbers (Top of Page)"/>
        <w:docPartUnique/>
      </w:docPartObj>
    </w:sdtPr>
    <w:sdtContent>
      <w:p w:rsidR="009A40B0" w:rsidRDefault="00635A8A" w:rsidP="00255202">
        <w:pPr>
          <w:pStyle w:val="a8"/>
          <w:jc w:val="center"/>
        </w:pPr>
        <w:r>
          <w:fldChar w:fldCharType="begin"/>
        </w:r>
        <w:r w:rsidR="009A40B0">
          <w:instrText>PAGE   \* MERGEFORMAT</w:instrText>
        </w:r>
        <w:r>
          <w:fldChar w:fldCharType="separate"/>
        </w:r>
        <w:r w:rsidR="00022CD8">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2E9"/>
    <w:multiLevelType w:val="hybridMultilevel"/>
    <w:tmpl w:val="8CAC1F18"/>
    <w:lvl w:ilvl="0" w:tplc="5D700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D2326"/>
    <w:multiLevelType w:val="hybridMultilevel"/>
    <w:tmpl w:val="48A8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01C92"/>
    <w:multiLevelType w:val="hybridMultilevel"/>
    <w:tmpl w:val="C1CC59F6"/>
    <w:lvl w:ilvl="0" w:tplc="31840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8A3506"/>
    <w:multiLevelType w:val="hybridMultilevel"/>
    <w:tmpl w:val="41107B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D5225"/>
    <w:multiLevelType w:val="hybridMultilevel"/>
    <w:tmpl w:val="E47E6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15D7F"/>
    <w:multiLevelType w:val="multilevel"/>
    <w:tmpl w:val="B57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A1E72"/>
    <w:multiLevelType w:val="hybridMultilevel"/>
    <w:tmpl w:val="A0A459CA"/>
    <w:lvl w:ilvl="0" w:tplc="B02E7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E1971"/>
    <w:multiLevelType w:val="hybridMultilevel"/>
    <w:tmpl w:val="41107B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670DD"/>
    <w:multiLevelType w:val="hybridMultilevel"/>
    <w:tmpl w:val="8736CA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A768E7"/>
    <w:rsid w:val="0000076A"/>
    <w:rsid w:val="000009CF"/>
    <w:rsid w:val="0000370F"/>
    <w:rsid w:val="0000384B"/>
    <w:rsid w:val="000048FE"/>
    <w:rsid w:val="00006822"/>
    <w:rsid w:val="00006A4D"/>
    <w:rsid w:val="0000707F"/>
    <w:rsid w:val="0000758C"/>
    <w:rsid w:val="0001199C"/>
    <w:rsid w:val="0001337F"/>
    <w:rsid w:val="00013C3B"/>
    <w:rsid w:val="00014974"/>
    <w:rsid w:val="000153A2"/>
    <w:rsid w:val="000153C3"/>
    <w:rsid w:val="00015B76"/>
    <w:rsid w:val="00016F06"/>
    <w:rsid w:val="00017286"/>
    <w:rsid w:val="000175A9"/>
    <w:rsid w:val="000215A8"/>
    <w:rsid w:val="00022652"/>
    <w:rsid w:val="00022CD8"/>
    <w:rsid w:val="0002712A"/>
    <w:rsid w:val="000277CF"/>
    <w:rsid w:val="00030843"/>
    <w:rsid w:val="000309D0"/>
    <w:rsid w:val="000339AD"/>
    <w:rsid w:val="00036811"/>
    <w:rsid w:val="00037B62"/>
    <w:rsid w:val="0004106D"/>
    <w:rsid w:val="00042276"/>
    <w:rsid w:val="000424FC"/>
    <w:rsid w:val="00043583"/>
    <w:rsid w:val="000442AB"/>
    <w:rsid w:val="00047677"/>
    <w:rsid w:val="00047922"/>
    <w:rsid w:val="00051EEA"/>
    <w:rsid w:val="00052672"/>
    <w:rsid w:val="0005287E"/>
    <w:rsid w:val="00052E56"/>
    <w:rsid w:val="00053089"/>
    <w:rsid w:val="0005373C"/>
    <w:rsid w:val="000555C0"/>
    <w:rsid w:val="00056D28"/>
    <w:rsid w:val="000571FF"/>
    <w:rsid w:val="00060C26"/>
    <w:rsid w:val="00061587"/>
    <w:rsid w:val="000617CF"/>
    <w:rsid w:val="000630FA"/>
    <w:rsid w:val="000635EB"/>
    <w:rsid w:val="00063DBA"/>
    <w:rsid w:val="000648D2"/>
    <w:rsid w:val="000649EB"/>
    <w:rsid w:val="000650E9"/>
    <w:rsid w:val="00066315"/>
    <w:rsid w:val="00067F42"/>
    <w:rsid w:val="000715A1"/>
    <w:rsid w:val="00072FB1"/>
    <w:rsid w:val="0007465C"/>
    <w:rsid w:val="00075958"/>
    <w:rsid w:val="00076363"/>
    <w:rsid w:val="0007702E"/>
    <w:rsid w:val="0007756F"/>
    <w:rsid w:val="000825C4"/>
    <w:rsid w:val="00082736"/>
    <w:rsid w:val="00082F34"/>
    <w:rsid w:val="00083F72"/>
    <w:rsid w:val="00084114"/>
    <w:rsid w:val="00085C8D"/>
    <w:rsid w:val="0008640C"/>
    <w:rsid w:val="0008744B"/>
    <w:rsid w:val="00087512"/>
    <w:rsid w:val="00087A28"/>
    <w:rsid w:val="0009237A"/>
    <w:rsid w:val="0009394D"/>
    <w:rsid w:val="00094125"/>
    <w:rsid w:val="000943F7"/>
    <w:rsid w:val="00094767"/>
    <w:rsid w:val="0009676F"/>
    <w:rsid w:val="00097C16"/>
    <w:rsid w:val="000A0F7C"/>
    <w:rsid w:val="000A208C"/>
    <w:rsid w:val="000A2F28"/>
    <w:rsid w:val="000A3420"/>
    <w:rsid w:val="000A48CA"/>
    <w:rsid w:val="000A5679"/>
    <w:rsid w:val="000A5D12"/>
    <w:rsid w:val="000A5F15"/>
    <w:rsid w:val="000A6801"/>
    <w:rsid w:val="000A73BE"/>
    <w:rsid w:val="000A7418"/>
    <w:rsid w:val="000B0542"/>
    <w:rsid w:val="000B089B"/>
    <w:rsid w:val="000B2058"/>
    <w:rsid w:val="000B2A9D"/>
    <w:rsid w:val="000B4007"/>
    <w:rsid w:val="000B46EF"/>
    <w:rsid w:val="000B60A4"/>
    <w:rsid w:val="000B751F"/>
    <w:rsid w:val="000B7A25"/>
    <w:rsid w:val="000B7E11"/>
    <w:rsid w:val="000C17E5"/>
    <w:rsid w:val="000C1CFC"/>
    <w:rsid w:val="000C2B4F"/>
    <w:rsid w:val="000C4AB6"/>
    <w:rsid w:val="000D19B5"/>
    <w:rsid w:val="000D60EF"/>
    <w:rsid w:val="000D761F"/>
    <w:rsid w:val="000E0323"/>
    <w:rsid w:val="000E105E"/>
    <w:rsid w:val="000E14F8"/>
    <w:rsid w:val="000E18A8"/>
    <w:rsid w:val="000E23AC"/>
    <w:rsid w:val="000E273E"/>
    <w:rsid w:val="000E2784"/>
    <w:rsid w:val="000E3362"/>
    <w:rsid w:val="000E3E86"/>
    <w:rsid w:val="000F01F8"/>
    <w:rsid w:val="000F05B4"/>
    <w:rsid w:val="000F1C10"/>
    <w:rsid w:val="000F27F6"/>
    <w:rsid w:val="000F2A33"/>
    <w:rsid w:val="000F2A57"/>
    <w:rsid w:val="000F4E54"/>
    <w:rsid w:val="000F73C8"/>
    <w:rsid w:val="000F7DD3"/>
    <w:rsid w:val="00100CFA"/>
    <w:rsid w:val="00101D7E"/>
    <w:rsid w:val="00101E48"/>
    <w:rsid w:val="001029D9"/>
    <w:rsid w:val="00102BD8"/>
    <w:rsid w:val="001034D4"/>
    <w:rsid w:val="00105F83"/>
    <w:rsid w:val="001069FE"/>
    <w:rsid w:val="001102AD"/>
    <w:rsid w:val="001113DB"/>
    <w:rsid w:val="001120AF"/>
    <w:rsid w:val="00114A99"/>
    <w:rsid w:val="001158D6"/>
    <w:rsid w:val="00116462"/>
    <w:rsid w:val="00116503"/>
    <w:rsid w:val="001200F5"/>
    <w:rsid w:val="001211A5"/>
    <w:rsid w:val="00121F4B"/>
    <w:rsid w:val="001220A3"/>
    <w:rsid w:val="00123187"/>
    <w:rsid w:val="00123EBB"/>
    <w:rsid w:val="00126903"/>
    <w:rsid w:val="00126D61"/>
    <w:rsid w:val="0012735F"/>
    <w:rsid w:val="00127FBF"/>
    <w:rsid w:val="001313BE"/>
    <w:rsid w:val="0013295A"/>
    <w:rsid w:val="001329BD"/>
    <w:rsid w:val="00132D78"/>
    <w:rsid w:val="00137093"/>
    <w:rsid w:val="001401C4"/>
    <w:rsid w:val="00141778"/>
    <w:rsid w:val="00144AE9"/>
    <w:rsid w:val="00144C36"/>
    <w:rsid w:val="00150FF8"/>
    <w:rsid w:val="0015199C"/>
    <w:rsid w:val="00152543"/>
    <w:rsid w:val="0015267D"/>
    <w:rsid w:val="00152937"/>
    <w:rsid w:val="001529EC"/>
    <w:rsid w:val="00152F95"/>
    <w:rsid w:val="00153B3D"/>
    <w:rsid w:val="0015424A"/>
    <w:rsid w:val="00154D5E"/>
    <w:rsid w:val="00156B53"/>
    <w:rsid w:val="00156FAB"/>
    <w:rsid w:val="001604B6"/>
    <w:rsid w:val="001621EC"/>
    <w:rsid w:val="001637B2"/>
    <w:rsid w:val="0016410C"/>
    <w:rsid w:val="001647DA"/>
    <w:rsid w:val="00166594"/>
    <w:rsid w:val="00166615"/>
    <w:rsid w:val="0016693B"/>
    <w:rsid w:val="0016797D"/>
    <w:rsid w:val="0017247A"/>
    <w:rsid w:val="001724B8"/>
    <w:rsid w:val="0017531D"/>
    <w:rsid w:val="00176340"/>
    <w:rsid w:val="00180178"/>
    <w:rsid w:val="001832FE"/>
    <w:rsid w:val="00183B81"/>
    <w:rsid w:val="00184604"/>
    <w:rsid w:val="00185385"/>
    <w:rsid w:val="0018562A"/>
    <w:rsid w:val="001857F8"/>
    <w:rsid w:val="00185FAB"/>
    <w:rsid w:val="0018605B"/>
    <w:rsid w:val="00187B12"/>
    <w:rsid w:val="001916F1"/>
    <w:rsid w:val="00191C55"/>
    <w:rsid w:val="00192E76"/>
    <w:rsid w:val="00193C46"/>
    <w:rsid w:val="001A0B7E"/>
    <w:rsid w:val="001A0D2D"/>
    <w:rsid w:val="001A5965"/>
    <w:rsid w:val="001A6C1E"/>
    <w:rsid w:val="001A78F2"/>
    <w:rsid w:val="001B3269"/>
    <w:rsid w:val="001B40DC"/>
    <w:rsid w:val="001B44BB"/>
    <w:rsid w:val="001B6651"/>
    <w:rsid w:val="001B6801"/>
    <w:rsid w:val="001B681F"/>
    <w:rsid w:val="001B7065"/>
    <w:rsid w:val="001C14C4"/>
    <w:rsid w:val="001C4230"/>
    <w:rsid w:val="001C4577"/>
    <w:rsid w:val="001C6C55"/>
    <w:rsid w:val="001D1392"/>
    <w:rsid w:val="001D18A1"/>
    <w:rsid w:val="001D1D5C"/>
    <w:rsid w:val="001D2C47"/>
    <w:rsid w:val="001D6136"/>
    <w:rsid w:val="001D7453"/>
    <w:rsid w:val="001E0279"/>
    <w:rsid w:val="001E0B08"/>
    <w:rsid w:val="001E0F92"/>
    <w:rsid w:val="001E22D5"/>
    <w:rsid w:val="001E5193"/>
    <w:rsid w:val="001E7175"/>
    <w:rsid w:val="001E798A"/>
    <w:rsid w:val="001F1347"/>
    <w:rsid w:val="001F36C8"/>
    <w:rsid w:val="001F3917"/>
    <w:rsid w:val="001F403D"/>
    <w:rsid w:val="001F5461"/>
    <w:rsid w:val="001F5AE9"/>
    <w:rsid w:val="001F7078"/>
    <w:rsid w:val="00200FE7"/>
    <w:rsid w:val="00202343"/>
    <w:rsid w:val="00204942"/>
    <w:rsid w:val="00207748"/>
    <w:rsid w:val="00210220"/>
    <w:rsid w:val="00210677"/>
    <w:rsid w:val="002115D4"/>
    <w:rsid w:val="002126F1"/>
    <w:rsid w:val="00212780"/>
    <w:rsid w:val="00214E5F"/>
    <w:rsid w:val="00215807"/>
    <w:rsid w:val="00215A83"/>
    <w:rsid w:val="00215D5A"/>
    <w:rsid w:val="00216140"/>
    <w:rsid w:val="002218F3"/>
    <w:rsid w:val="00224574"/>
    <w:rsid w:val="00225143"/>
    <w:rsid w:val="0023007F"/>
    <w:rsid w:val="00232BE2"/>
    <w:rsid w:val="00233DC3"/>
    <w:rsid w:val="002349FD"/>
    <w:rsid w:val="00235078"/>
    <w:rsid w:val="0023696F"/>
    <w:rsid w:val="002372FC"/>
    <w:rsid w:val="00237410"/>
    <w:rsid w:val="00242640"/>
    <w:rsid w:val="002439F0"/>
    <w:rsid w:val="002440E4"/>
    <w:rsid w:val="00244857"/>
    <w:rsid w:val="00244B36"/>
    <w:rsid w:val="00244E84"/>
    <w:rsid w:val="00245028"/>
    <w:rsid w:val="00250D49"/>
    <w:rsid w:val="002525B2"/>
    <w:rsid w:val="0025290A"/>
    <w:rsid w:val="00252C11"/>
    <w:rsid w:val="00254F81"/>
    <w:rsid w:val="00255101"/>
    <w:rsid w:val="00255202"/>
    <w:rsid w:val="0025547E"/>
    <w:rsid w:val="00257532"/>
    <w:rsid w:val="0026311A"/>
    <w:rsid w:val="00264CF2"/>
    <w:rsid w:val="00264EC7"/>
    <w:rsid w:val="00265158"/>
    <w:rsid w:val="00265F3B"/>
    <w:rsid w:val="00267544"/>
    <w:rsid w:val="0027182B"/>
    <w:rsid w:val="002761BA"/>
    <w:rsid w:val="00277668"/>
    <w:rsid w:val="00280124"/>
    <w:rsid w:val="002825FD"/>
    <w:rsid w:val="00283C5D"/>
    <w:rsid w:val="00285415"/>
    <w:rsid w:val="002916D8"/>
    <w:rsid w:val="00291A5E"/>
    <w:rsid w:val="00291F55"/>
    <w:rsid w:val="00294ED7"/>
    <w:rsid w:val="0029538B"/>
    <w:rsid w:val="002A0C14"/>
    <w:rsid w:val="002A168A"/>
    <w:rsid w:val="002A47A5"/>
    <w:rsid w:val="002A60E3"/>
    <w:rsid w:val="002A6451"/>
    <w:rsid w:val="002A6749"/>
    <w:rsid w:val="002B01F7"/>
    <w:rsid w:val="002B17BE"/>
    <w:rsid w:val="002B4292"/>
    <w:rsid w:val="002B433A"/>
    <w:rsid w:val="002B461F"/>
    <w:rsid w:val="002B654B"/>
    <w:rsid w:val="002B7D7E"/>
    <w:rsid w:val="002C0DE8"/>
    <w:rsid w:val="002C2F7D"/>
    <w:rsid w:val="002C5404"/>
    <w:rsid w:val="002C54FA"/>
    <w:rsid w:val="002C58E2"/>
    <w:rsid w:val="002C5DA7"/>
    <w:rsid w:val="002C6111"/>
    <w:rsid w:val="002C696C"/>
    <w:rsid w:val="002C7783"/>
    <w:rsid w:val="002D0AC8"/>
    <w:rsid w:val="002D2541"/>
    <w:rsid w:val="002D499E"/>
    <w:rsid w:val="002D565E"/>
    <w:rsid w:val="002D7C4E"/>
    <w:rsid w:val="002E1486"/>
    <w:rsid w:val="002E162D"/>
    <w:rsid w:val="002E1D6C"/>
    <w:rsid w:val="002E60BA"/>
    <w:rsid w:val="002F35A6"/>
    <w:rsid w:val="002F394F"/>
    <w:rsid w:val="002F40AC"/>
    <w:rsid w:val="002F532B"/>
    <w:rsid w:val="002F61E1"/>
    <w:rsid w:val="002F6714"/>
    <w:rsid w:val="002F7566"/>
    <w:rsid w:val="003015A7"/>
    <w:rsid w:val="00301FF0"/>
    <w:rsid w:val="003022D5"/>
    <w:rsid w:val="00303AA4"/>
    <w:rsid w:val="003042DA"/>
    <w:rsid w:val="00304A1A"/>
    <w:rsid w:val="00304FAF"/>
    <w:rsid w:val="003075D8"/>
    <w:rsid w:val="0031254A"/>
    <w:rsid w:val="00313632"/>
    <w:rsid w:val="00313A5A"/>
    <w:rsid w:val="003155D2"/>
    <w:rsid w:val="00320275"/>
    <w:rsid w:val="003208D0"/>
    <w:rsid w:val="003219E0"/>
    <w:rsid w:val="003308F4"/>
    <w:rsid w:val="00330AF3"/>
    <w:rsid w:val="00330FC8"/>
    <w:rsid w:val="00331050"/>
    <w:rsid w:val="003310A6"/>
    <w:rsid w:val="00331CC2"/>
    <w:rsid w:val="00335437"/>
    <w:rsid w:val="00336DC9"/>
    <w:rsid w:val="00337B17"/>
    <w:rsid w:val="0034075C"/>
    <w:rsid w:val="003413E2"/>
    <w:rsid w:val="003465D2"/>
    <w:rsid w:val="00347B34"/>
    <w:rsid w:val="003503E8"/>
    <w:rsid w:val="00352A94"/>
    <w:rsid w:val="00353CCE"/>
    <w:rsid w:val="00354E33"/>
    <w:rsid w:val="003550A0"/>
    <w:rsid w:val="00357648"/>
    <w:rsid w:val="0036004B"/>
    <w:rsid w:val="003614EB"/>
    <w:rsid w:val="003619F8"/>
    <w:rsid w:val="003621F6"/>
    <w:rsid w:val="003622F5"/>
    <w:rsid w:val="0036256F"/>
    <w:rsid w:val="00364EC9"/>
    <w:rsid w:val="00365E61"/>
    <w:rsid w:val="003665ED"/>
    <w:rsid w:val="00366967"/>
    <w:rsid w:val="00371C96"/>
    <w:rsid w:val="00372652"/>
    <w:rsid w:val="003747C4"/>
    <w:rsid w:val="003811D5"/>
    <w:rsid w:val="0038132B"/>
    <w:rsid w:val="003833DA"/>
    <w:rsid w:val="00383902"/>
    <w:rsid w:val="003852C2"/>
    <w:rsid w:val="00386ED0"/>
    <w:rsid w:val="003879D0"/>
    <w:rsid w:val="003912C8"/>
    <w:rsid w:val="003959E9"/>
    <w:rsid w:val="003961E0"/>
    <w:rsid w:val="0039669A"/>
    <w:rsid w:val="003A0BAF"/>
    <w:rsid w:val="003A2FDF"/>
    <w:rsid w:val="003A6D06"/>
    <w:rsid w:val="003A7822"/>
    <w:rsid w:val="003B08FF"/>
    <w:rsid w:val="003B0A18"/>
    <w:rsid w:val="003B3BB5"/>
    <w:rsid w:val="003B3DB0"/>
    <w:rsid w:val="003B4DF0"/>
    <w:rsid w:val="003B518F"/>
    <w:rsid w:val="003B793B"/>
    <w:rsid w:val="003B7C35"/>
    <w:rsid w:val="003C2217"/>
    <w:rsid w:val="003C51F0"/>
    <w:rsid w:val="003D2C2C"/>
    <w:rsid w:val="003D3A3F"/>
    <w:rsid w:val="003D478A"/>
    <w:rsid w:val="003D47BA"/>
    <w:rsid w:val="003D4898"/>
    <w:rsid w:val="003D6B5E"/>
    <w:rsid w:val="003D7D5E"/>
    <w:rsid w:val="003E03E3"/>
    <w:rsid w:val="003E1850"/>
    <w:rsid w:val="003E1A88"/>
    <w:rsid w:val="003E2095"/>
    <w:rsid w:val="003E2968"/>
    <w:rsid w:val="003E3996"/>
    <w:rsid w:val="003E3FD4"/>
    <w:rsid w:val="003E3FED"/>
    <w:rsid w:val="003E45B4"/>
    <w:rsid w:val="003E4EEE"/>
    <w:rsid w:val="003F1AFE"/>
    <w:rsid w:val="003F2548"/>
    <w:rsid w:val="003F3220"/>
    <w:rsid w:val="003F41EB"/>
    <w:rsid w:val="003F6F4C"/>
    <w:rsid w:val="003F7595"/>
    <w:rsid w:val="00400036"/>
    <w:rsid w:val="004010A2"/>
    <w:rsid w:val="0040200D"/>
    <w:rsid w:val="004048E8"/>
    <w:rsid w:val="00404E29"/>
    <w:rsid w:val="00405065"/>
    <w:rsid w:val="004054A2"/>
    <w:rsid w:val="0040574F"/>
    <w:rsid w:val="00406496"/>
    <w:rsid w:val="004069BD"/>
    <w:rsid w:val="00407288"/>
    <w:rsid w:val="00411FCC"/>
    <w:rsid w:val="00412AA9"/>
    <w:rsid w:val="00412DA1"/>
    <w:rsid w:val="00416791"/>
    <w:rsid w:val="0042151E"/>
    <w:rsid w:val="00422E79"/>
    <w:rsid w:val="00423981"/>
    <w:rsid w:val="00423C1D"/>
    <w:rsid w:val="00424B24"/>
    <w:rsid w:val="00427762"/>
    <w:rsid w:val="00427E76"/>
    <w:rsid w:val="00430195"/>
    <w:rsid w:val="00432A5A"/>
    <w:rsid w:val="004330E7"/>
    <w:rsid w:val="0043358F"/>
    <w:rsid w:val="0043381E"/>
    <w:rsid w:val="00433B68"/>
    <w:rsid w:val="00434D41"/>
    <w:rsid w:val="00437273"/>
    <w:rsid w:val="004375C4"/>
    <w:rsid w:val="00441548"/>
    <w:rsid w:val="0044159C"/>
    <w:rsid w:val="00441C7C"/>
    <w:rsid w:val="004427EC"/>
    <w:rsid w:val="004434BD"/>
    <w:rsid w:val="00444B8C"/>
    <w:rsid w:val="0044601A"/>
    <w:rsid w:val="004461CC"/>
    <w:rsid w:val="00446409"/>
    <w:rsid w:val="00447AE2"/>
    <w:rsid w:val="00450A74"/>
    <w:rsid w:val="00456424"/>
    <w:rsid w:val="004569CC"/>
    <w:rsid w:val="00456D02"/>
    <w:rsid w:val="004609E8"/>
    <w:rsid w:val="004611D8"/>
    <w:rsid w:val="00461FA3"/>
    <w:rsid w:val="00463E0E"/>
    <w:rsid w:val="0046595C"/>
    <w:rsid w:val="00470D9F"/>
    <w:rsid w:val="00470EA1"/>
    <w:rsid w:val="00472480"/>
    <w:rsid w:val="004729F5"/>
    <w:rsid w:val="00472AF2"/>
    <w:rsid w:val="0047614D"/>
    <w:rsid w:val="00480EA5"/>
    <w:rsid w:val="00480ECA"/>
    <w:rsid w:val="004835E8"/>
    <w:rsid w:val="004847C6"/>
    <w:rsid w:val="004865A6"/>
    <w:rsid w:val="004873A1"/>
    <w:rsid w:val="004939E2"/>
    <w:rsid w:val="0049410D"/>
    <w:rsid w:val="0049510B"/>
    <w:rsid w:val="00496238"/>
    <w:rsid w:val="00496652"/>
    <w:rsid w:val="00496B1B"/>
    <w:rsid w:val="00497A31"/>
    <w:rsid w:val="004A0D1B"/>
    <w:rsid w:val="004A14BF"/>
    <w:rsid w:val="004A2501"/>
    <w:rsid w:val="004A3508"/>
    <w:rsid w:val="004A64C5"/>
    <w:rsid w:val="004A6B4D"/>
    <w:rsid w:val="004A6DEE"/>
    <w:rsid w:val="004B0C84"/>
    <w:rsid w:val="004B25AF"/>
    <w:rsid w:val="004B561E"/>
    <w:rsid w:val="004B6029"/>
    <w:rsid w:val="004B697D"/>
    <w:rsid w:val="004B6C47"/>
    <w:rsid w:val="004C0033"/>
    <w:rsid w:val="004C0458"/>
    <w:rsid w:val="004C1125"/>
    <w:rsid w:val="004C4400"/>
    <w:rsid w:val="004C5DCF"/>
    <w:rsid w:val="004C6630"/>
    <w:rsid w:val="004C7F11"/>
    <w:rsid w:val="004C7FD2"/>
    <w:rsid w:val="004D27B9"/>
    <w:rsid w:val="004D3D6E"/>
    <w:rsid w:val="004D4A1B"/>
    <w:rsid w:val="004D5CA6"/>
    <w:rsid w:val="004D6BAC"/>
    <w:rsid w:val="004D700B"/>
    <w:rsid w:val="004D7DE9"/>
    <w:rsid w:val="004E77D3"/>
    <w:rsid w:val="004E79EE"/>
    <w:rsid w:val="004F3450"/>
    <w:rsid w:val="004F37D0"/>
    <w:rsid w:val="004F5F8E"/>
    <w:rsid w:val="004F6939"/>
    <w:rsid w:val="00500122"/>
    <w:rsid w:val="00501EB4"/>
    <w:rsid w:val="005053CA"/>
    <w:rsid w:val="00505C37"/>
    <w:rsid w:val="00512ADE"/>
    <w:rsid w:val="005140E1"/>
    <w:rsid w:val="0051597B"/>
    <w:rsid w:val="005166F9"/>
    <w:rsid w:val="005178C4"/>
    <w:rsid w:val="00517E8D"/>
    <w:rsid w:val="00521016"/>
    <w:rsid w:val="0052209A"/>
    <w:rsid w:val="00525810"/>
    <w:rsid w:val="00527873"/>
    <w:rsid w:val="0053039E"/>
    <w:rsid w:val="00531D86"/>
    <w:rsid w:val="00532253"/>
    <w:rsid w:val="0053253A"/>
    <w:rsid w:val="00533D59"/>
    <w:rsid w:val="0053452A"/>
    <w:rsid w:val="00534BCE"/>
    <w:rsid w:val="00540432"/>
    <w:rsid w:val="00540B37"/>
    <w:rsid w:val="0054233B"/>
    <w:rsid w:val="0054443A"/>
    <w:rsid w:val="00544446"/>
    <w:rsid w:val="00545257"/>
    <w:rsid w:val="00550C7F"/>
    <w:rsid w:val="00555D23"/>
    <w:rsid w:val="00557A79"/>
    <w:rsid w:val="00557D74"/>
    <w:rsid w:val="0056530F"/>
    <w:rsid w:val="005653AF"/>
    <w:rsid w:val="00566192"/>
    <w:rsid w:val="00566ABB"/>
    <w:rsid w:val="00566C7C"/>
    <w:rsid w:val="00575A4C"/>
    <w:rsid w:val="005767B3"/>
    <w:rsid w:val="00576A6F"/>
    <w:rsid w:val="00576B56"/>
    <w:rsid w:val="005809BA"/>
    <w:rsid w:val="00580A8A"/>
    <w:rsid w:val="005818D9"/>
    <w:rsid w:val="00586643"/>
    <w:rsid w:val="00591676"/>
    <w:rsid w:val="00593C7A"/>
    <w:rsid w:val="00596783"/>
    <w:rsid w:val="00597B4D"/>
    <w:rsid w:val="005A1463"/>
    <w:rsid w:val="005A147F"/>
    <w:rsid w:val="005A2AF6"/>
    <w:rsid w:val="005A2BAF"/>
    <w:rsid w:val="005A4D43"/>
    <w:rsid w:val="005B2256"/>
    <w:rsid w:val="005B586F"/>
    <w:rsid w:val="005B660B"/>
    <w:rsid w:val="005B7B2C"/>
    <w:rsid w:val="005C38B3"/>
    <w:rsid w:val="005C4CB8"/>
    <w:rsid w:val="005C5397"/>
    <w:rsid w:val="005C73B1"/>
    <w:rsid w:val="005C76FE"/>
    <w:rsid w:val="005C773C"/>
    <w:rsid w:val="005D1D8D"/>
    <w:rsid w:val="005D4186"/>
    <w:rsid w:val="005D51D6"/>
    <w:rsid w:val="005D531F"/>
    <w:rsid w:val="005D5C68"/>
    <w:rsid w:val="005E0A99"/>
    <w:rsid w:val="005E44EB"/>
    <w:rsid w:val="005E4F67"/>
    <w:rsid w:val="005E5E6C"/>
    <w:rsid w:val="005F1D19"/>
    <w:rsid w:val="005F3173"/>
    <w:rsid w:val="005F39A8"/>
    <w:rsid w:val="005F3B65"/>
    <w:rsid w:val="005F3F25"/>
    <w:rsid w:val="005F48F0"/>
    <w:rsid w:val="005F4B91"/>
    <w:rsid w:val="005F7F43"/>
    <w:rsid w:val="00600FE8"/>
    <w:rsid w:val="00601413"/>
    <w:rsid w:val="00601B3B"/>
    <w:rsid w:val="0060342B"/>
    <w:rsid w:val="00604FA6"/>
    <w:rsid w:val="006050C3"/>
    <w:rsid w:val="00605305"/>
    <w:rsid w:val="00605FAE"/>
    <w:rsid w:val="00607650"/>
    <w:rsid w:val="006078B5"/>
    <w:rsid w:val="0061396C"/>
    <w:rsid w:val="00614EAD"/>
    <w:rsid w:val="006174C4"/>
    <w:rsid w:val="006228F9"/>
    <w:rsid w:val="0062422D"/>
    <w:rsid w:val="00624628"/>
    <w:rsid w:val="00625235"/>
    <w:rsid w:val="00625649"/>
    <w:rsid w:val="00625969"/>
    <w:rsid w:val="00627794"/>
    <w:rsid w:val="0063094A"/>
    <w:rsid w:val="00630D05"/>
    <w:rsid w:val="006315FF"/>
    <w:rsid w:val="0063191A"/>
    <w:rsid w:val="006343AD"/>
    <w:rsid w:val="00634EB3"/>
    <w:rsid w:val="00635A8A"/>
    <w:rsid w:val="0063704F"/>
    <w:rsid w:val="006378CF"/>
    <w:rsid w:val="00640607"/>
    <w:rsid w:val="006420EC"/>
    <w:rsid w:val="00644B9C"/>
    <w:rsid w:val="0064609C"/>
    <w:rsid w:val="00646362"/>
    <w:rsid w:val="00646929"/>
    <w:rsid w:val="006470A3"/>
    <w:rsid w:val="006472A3"/>
    <w:rsid w:val="006501E1"/>
    <w:rsid w:val="00653680"/>
    <w:rsid w:val="00653718"/>
    <w:rsid w:val="00653AB4"/>
    <w:rsid w:val="006576E2"/>
    <w:rsid w:val="00660D79"/>
    <w:rsid w:val="00662631"/>
    <w:rsid w:val="00662699"/>
    <w:rsid w:val="00662784"/>
    <w:rsid w:val="00666731"/>
    <w:rsid w:val="00671807"/>
    <w:rsid w:val="00675E9E"/>
    <w:rsid w:val="006809C8"/>
    <w:rsid w:val="00680E24"/>
    <w:rsid w:val="00681E12"/>
    <w:rsid w:val="006839DA"/>
    <w:rsid w:val="00684954"/>
    <w:rsid w:val="00685AC8"/>
    <w:rsid w:val="006877EA"/>
    <w:rsid w:val="00694750"/>
    <w:rsid w:val="00695D90"/>
    <w:rsid w:val="006A0A00"/>
    <w:rsid w:val="006A0B13"/>
    <w:rsid w:val="006A1464"/>
    <w:rsid w:val="006A2C5C"/>
    <w:rsid w:val="006A6B66"/>
    <w:rsid w:val="006B131B"/>
    <w:rsid w:val="006B2639"/>
    <w:rsid w:val="006B4B2C"/>
    <w:rsid w:val="006B6A63"/>
    <w:rsid w:val="006C0731"/>
    <w:rsid w:val="006C314A"/>
    <w:rsid w:val="006C3D46"/>
    <w:rsid w:val="006C43D9"/>
    <w:rsid w:val="006C59DE"/>
    <w:rsid w:val="006C6AA9"/>
    <w:rsid w:val="006C713C"/>
    <w:rsid w:val="006D0244"/>
    <w:rsid w:val="006D0965"/>
    <w:rsid w:val="006D0D49"/>
    <w:rsid w:val="006D5C32"/>
    <w:rsid w:val="006D5F32"/>
    <w:rsid w:val="006D7229"/>
    <w:rsid w:val="006E3B7E"/>
    <w:rsid w:val="006E795F"/>
    <w:rsid w:val="006F11ED"/>
    <w:rsid w:val="006F1255"/>
    <w:rsid w:val="006F16F7"/>
    <w:rsid w:val="006F1FF3"/>
    <w:rsid w:val="006F5705"/>
    <w:rsid w:val="006F65CD"/>
    <w:rsid w:val="006F74C8"/>
    <w:rsid w:val="00703907"/>
    <w:rsid w:val="00703FD9"/>
    <w:rsid w:val="00705B3A"/>
    <w:rsid w:val="00706AD4"/>
    <w:rsid w:val="00706FB8"/>
    <w:rsid w:val="007110E0"/>
    <w:rsid w:val="007127FD"/>
    <w:rsid w:val="00714A29"/>
    <w:rsid w:val="00714A60"/>
    <w:rsid w:val="007150F9"/>
    <w:rsid w:val="007222E1"/>
    <w:rsid w:val="0072250D"/>
    <w:rsid w:val="0072277F"/>
    <w:rsid w:val="00723076"/>
    <w:rsid w:val="007232B3"/>
    <w:rsid w:val="00723C1C"/>
    <w:rsid w:val="007243A2"/>
    <w:rsid w:val="00725112"/>
    <w:rsid w:val="00731C0F"/>
    <w:rsid w:val="00732EE6"/>
    <w:rsid w:val="007339DF"/>
    <w:rsid w:val="00734A90"/>
    <w:rsid w:val="007359C3"/>
    <w:rsid w:val="007360E4"/>
    <w:rsid w:val="007360FE"/>
    <w:rsid w:val="00737776"/>
    <w:rsid w:val="00737AA6"/>
    <w:rsid w:val="00740BC5"/>
    <w:rsid w:val="007416DA"/>
    <w:rsid w:val="007419D2"/>
    <w:rsid w:val="0074204A"/>
    <w:rsid w:val="0074234E"/>
    <w:rsid w:val="00743BE8"/>
    <w:rsid w:val="0074419A"/>
    <w:rsid w:val="0074790F"/>
    <w:rsid w:val="00751AEA"/>
    <w:rsid w:val="007521A9"/>
    <w:rsid w:val="0075563B"/>
    <w:rsid w:val="00757E4B"/>
    <w:rsid w:val="00763681"/>
    <w:rsid w:val="007640D4"/>
    <w:rsid w:val="0076436C"/>
    <w:rsid w:val="00764E17"/>
    <w:rsid w:val="00765A82"/>
    <w:rsid w:val="007667EC"/>
    <w:rsid w:val="0076723B"/>
    <w:rsid w:val="00772113"/>
    <w:rsid w:val="0077340E"/>
    <w:rsid w:val="00774745"/>
    <w:rsid w:val="00774E23"/>
    <w:rsid w:val="007802B5"/>
    <w:rsid w:val="0078101A"/>
    <w:rsid w:val="00782A82"/>
    <w:rsid w:val="00785648"/>
    <w:rsid w:val="00791FD6"/>
    <w:rsid w:val="007937A0"/>
    <w:rsid w:val="00793919"/>
    <w:rsid w:val="007964A0"/>
    <w:rsid w:val="007A1C60"/>
    <w:rsid w:val="007A25D0"/>
    <w:rsid w:val="007A3A0A"/>
    <w:rsid w:val="007A3C87"/>
    <w:rsid w:val="007A58C8"/>
    <w:rsid w:val="007A6368"/>
    <w:rsid w:val="007A759F"/>
    <w:rsid w:val="007B1951"/>
    <w:rsid w:val="007B5955"/>
    <w:rsid w:val="007C3628"/>
    <w:rsid w:val="007C3EFB"/>
    <w:rsid w:val="007C43C6"/>
    <w:rsid w:val="007D1BBE"/>
    <w:rsid w:val="007D1E58"/>
    <w:rsid w:val="007D2C39"/>
    <w:rsid w:val="007D43EB"/>
    <w:rsid w:val="007D4631"/>
    <w:rsid w:val="007D47BA"/>
    <w:rsid w:val="007D5C9B"/>
    <w:rsid w:val="007D616C"/>
    <w:rsid w:val="007D7E2C"/>
    <w:rsid w:val="007E06D4"/>
    <w:rsid w:val="007E23C4"/>
    <w:rsid w:val="007E28B0"/>
    <w:rsid w:val="007E32F5"/>
    <w:rsid w:val="007E36A1"/>
    <w:rsid w:val="007E398F"/>
    <w:rsid w:val="007E4A6B"/>
    <w:rsid w:val="007E57B1"/>
    <w:rsid w:val="007E5F14"/>
    <w:rsid w:val="007E74C4"/>
    <w:rsid w:val="007F0097"/>
    <w:rsid w:val="007F25DD"/>
    <w:rsid w:val="007F264E"/>
    <w:rsid w:val="007F4122"/>
    <w:rsid w:val="007F7931"/>
    <w:rsid w:val="00804D6A"/>
    <w:rsid w:val="008065B5"/>
    <w:rsid w:val="008117E2"/>
    <w:rsid w:val="00813D82"/>
    <w:rsid w:val="00814F7F"/>
    <w:rsid w:val="00816A08"/>
    <w:rsid w:val="00816D9A"/>
    <w:rsid w:val="00817797"/>
    <w:rsid w:val="00820A37"/>
    <w:rsid w:val="00820F13"/>
    <w:rsid w:val="00822E37"/>
    <w:rsid w:val="00825E5E"/>
    <w:rsid w:val="0082742C"/>
    <w:rsid w:val="00832E6B"/>
    <w:rsid w:val="00834661"/>
    <w:rsid w:val="008353FA"/>
    <w:rsid w:val="008358F5"/>
    <w:rsid w:val="00835EB0"/>
    <w:rsid w:val="0083653E"/>
    <w:rsid w:val="00840ED5"/>
    <w:rsid w:val="008439EE"/>
    <w:rsid w:val="008443F2"/>
    <w:rsid w:val="00847D5D"/>
    <w:rsid w:val="00851AFA"/>
    <w:rsid w:val="008530D6"/>
    <w:rsid w:val="00856037"/>
    <w:rsid w:val="0086084E"/>
    <w:rsid w:val="00860A85"/>
    <w:rsid w:val="00861998"/>
    <w:rsid w:val="00861DB7"/>
    <w:rsid w:val="008627BD"/>
    <w:rsid w:val="0086612B"/>
    <w:rsid w:val="0086639A"/>
    <w:rsid w:val="00866D39"/>
    <w:rsid w:val="00867E74"/>
    <w:rsid w:val="00871AB4"/>
    <w:rsid w:val="00873208"/>
    <w:rsid w:val="00875E0A"/>
    <w:rsid w:val="00877C63"/>
    <w:rsid w:val="008824BA"/>
    <w:rsid w:val="00882A3C"/>
    <w:rsid w:val="0088333F"/>
    <w:rsid w:val="00884E51"/>
    <w:rsid w:val="00892D3C"/>
    <w:rsid w:val="0089571A"/>
    <w:rsid w:val="00895F27"/>
    <w:rsid w:val="00896C75"/>
    <w:rsid w:val="008A35BF"/>
    <w:rsid w:val="008A404F"/>
    <w:rsid w:val="008B04EF"/>
    <w:rsid w:val="008B165E"/>
    <w:rsid w:val="008B184D"/>
    <w:rsid w:val="008B20D9"/>
    <w:rsid w:val="008B2306"/>
    <w:rsid w:val="008B27FF"/>
    <w:rsid w:val="008B2E88"/>
    <w:rsid w:val="008B6328"/>
    <w:rsid w:val="008B758D"/>
    <w:rsid w:val="008C094B"/>
    <w:rsid w:val="008C1629"/>
    <w:rsid w:val="008C1830"/>
    <w:rsid w:val="008C1C26"/>
    <w:rsid w:val="008C1FCC"/>
    <w:rsid w:val="008C26CE"/>
    <w:rsid w:val="008C2700"/>
    <w:rsid w:val="008C6E00"/>
    <w:rsid w:val="008C7428"/>
    <w:rsid w:val="008D11B3"/>
    <w:rsid w:val="008D153D"/>
    <w:rsid w:val="008D3B42"/>
    <w:rsid w:val="008D3C65"/>
    <w:rsid w:val="008E1374"/>
    <w:rsid w:val="008E3249"/>
    <w:rsid w:val="008E4FB0"/>
    <w:rsid w:val="008E63D2"/>
    <w:rsid w:val="008F15DF"/>
    <w:rsid w:val="008F15E0"/>
    <w:rsid w:val="008F2991"/>
    <w:rsid w:val="008F4362"/>
    <w:rsid w:val="008F44F2"/>
    <w:rsid w:val="008F4D49"/>
    <w:rsid w:val="008F4F09"/>
    <w:rsid w:val="008F53F8"/>
    <w:rsid w:val="008F7122"/>
    <w:rsid w:val="008F7801"/>
    <w:rsid w:val="00902A0D"/>
    <w:rsid w:val="00902B69"/>
    <w:rsid w:val="00904A6A"/>
    <w:rsid w:val="00904C0F"/>
    <w:rsid w:val="00904FFE"/>
    <w:rsid w:val="0090591E"/>
    <w:rsid w:val="0090621C"/>
    <w:rsid w:val="00906C0F"/>
    <w:rsid w:val="009071CF"/>
    <w:rsid w:val="00910B1B"/>
    <w:rsid w:val="00910E20"/>
    <w:rsid w:val="00911608"/>
    <w:rsid w:val="00912625"/>
    <w:rsid w:val="009128C0"/>
    <w:rsid w:val="00922228"/>
    <w:rsid w:val="0092326E"/>
    <w:rsid w:val="0092328A"/>
    <w:rsid w:val="00923710"/>
    <w:rsid w:val="009304EA"/>
    <w:rsid w:val="009359CD"/>
    <w:rsid w:val="00935F08"/>
    <w:rsid w:val="0094014B"/>
    <w:rsid w:val="00941679"/>
    <w:rsid w:val="009426B8"/>
    <w:rsid w:val="00942FF3"/>
    <w:rsid w:val="00946F24"/>
    <w:rsid w:val="00950640"/>
    <w:rsid w:val="00952D89"/>
    <w:rsid w:val="00953B9A"/>
    <w:rsid w:val="00953BD0"/>
    <w:rsid w:val="00953E29"/>
    <w:rsid w:val="009543FC"/>
    <w:rsid w:val="009550F2"/>
    <w:rsid w:val="00956868"/>
    <w:rsid w:val="00961F51"/>
    <w:rsid w:val="00965A03"/>
    <w:rsid w:val="009663AC"/>
    <w:rsid w:val="009674C7"/>
    <w:rsid w:val="00971B6F"/>
    <w:rsid w:val="00972223"/>
    <w:rsid w:val="00973EB5"/>
    <w:rsid w:val="00975098"/>
    <w:rsid w:val="00975723"/>
    <w:rsid w:val="00976BA3"/>
    <w:rsid w:val="00976E77"/>
    <w:rsid w:val="00977F3F"/>
    <w:rsid w:val="00985FEF"/>
    <w:rsid w:val="009879EF"/>
    <w:rsid w:val="00990305"/>
    <w:rsid w:val="00991BB9"/>
    <w:rsid w:val="00991C4E"/>
    <w:rsid w:val="0099202C"/>
    <w:rsid w:val="00994D1C"/>
    <w:rsid w:val="009953A3"/>
    <w:rsid w:val="009971BD"/>
    <w:rsid w:val="00997D28"/>
    <w:rsid w:val="009A1364"/>
    <w:rsid w:val="009A29A4"/>
    <w:rsid w:val="009A40B0"/>
    <w:rsid w:val="009A4E2B"/>
    <w:rsid w:val="009A63AB"/>
    <w:rsid w:val="009A7C55"/>
    <w:rsid w:val="009B0133"/>
    <w:rsid w:val="009B05F9"/>
    <w:rsid w:val="009B0850"/>
    <w:rsid w:val="009B325C"/>
    <w:rsid w:val="009B5186"/>
    <w:rsid w:val="009C016F"/>
    <w:rsid w:val="009C2BA2"/>
    <w:rsid w:val="009C460E"/>
    <w:rsid w:val="009C47C0"/>
    <w:rsid w:val="009C55CE"/>
    <w:rsid w:val="009C62F7"/>
    <w:rsid w:val="009C674F"/>
    <w:rsid w:val="009C711B"/>
    <w:rsid w:val="009C7E65"/>
    <w:rsid w:val="009D1DF8"/>
    <w:rsid w:val="009D25E6"/>
    <w:rsid w:val="009D2E57"/>
    <w:rsid w:val="009D48B0"/>
    <w:rsid w:val="009D7708"/>
    <w:rsid w:val="009D7D25"/>
    <w:rsid w:val="009E07AB"/>
    <w:rsid w:val="009E08E6"/>
    <w:rsid w:val="009E1E76"/>
    <w:rsid w:val="009E2567"/>
    <w:rsid w:val="009E2FF0"/>
    <w:rsid w:val="009E4877"/>
    <w:rsid w:val="009E4EF8"/>
    <w:rsid w:val="009F01F3"/>
    <w:rsid w:val="009F1785"/>
    <w:rsid w:val="009F6C4C"/>
    <w:rsid w:val="009F6FC2"/>
    <w:rsid w:val="009F6FDB"/>
    <w:rsid w:val="009F7C92"/>
    <w:rsid w:val="00A0091A"/>
    <w:rsid w:val="00A00DCD"/>
    <w:rsid w:val="00A01921"/>
    <w:rsid w:val="00A06988"/>
    <w:rsid w:val="00A10F54"/>
    <w:rsid w:val="00A10F92"/>
    <w:rsid w:val="00A11675"/>
    <w:rsid w:val="00A1235B"/>
    <w:rsid w:val="00A15971"/>
    <w:rsid w:val="00A17DB6"/>
    <w:rsid w:val="00A21658"/>
    <w:rsid w:val="00A2204E"/>
    <w:rsid w:val="00A2597C"/>
    <w:rsid w:val="00A266EF"/>
    <w:rsid w:val="00A26DA4"/>
    <w:rsid w:val="00A27A0E"/>
    <w:rsid w:val="00A30E42"/>
    <w:rsid w:val="00A31A95"/>
    <w:rsid w:val="00A320A9"/>
    <w:rsid w:val="00A32973"/>
    <w:rsid w:val="00A32E09"/>
    <w:rsid w:val="00A33BC6"/>
    <w:rsid w:val="00A353BF"/>
    <w:rsid w:val="00A35CD5"/>
    <w:rsid w:val="00A36E8B"/>
    <w:rsid w:val="00A41427"/>
    <w:rsid w:val="00A41538"/>
    <w:rsid w:val="00A437AE"/>
    <w:rsid w:val="00A45604"/>
    <w:rsid w:val="00A50D67"/>
    <w:rsid w:val="00A53D1D"/>
    <w:rsid w:val="00A54865"/>
    <w:rsid w:val="00A55296"/>
    <w:rsid w:val="00A561C7"/>
    <w:rsid w:val="00A5736D"/>
    <w:rsid w:val="00A57C4A"/>
    <w:rsid w:val="00A63F3D"/>
    <w:rsid w:val="00A657B3"/>
    <w:rsid w:val="00A700B5"/>
    <w:rsid w:val="00A70CAB"/>
    <w:rsid w:val="00A71EBC"/>
    <w:rsid w:val="00A7293B"/>
    <w:rsid w:val="00A7592A"/>
    <w:rsid w:val="00A75C3D"/>
    <w:rsid w:val="00A768E7"/>
    <w:rsid w:val="00A80803"/>
    <w:rsid w:val="00A86AEF"/>
    <w:rsid w:val="00A8733D"/>
    <w:rsid w:val="00A877A5"/>
    <w:rsid w:val="00A87A7B"/>
    <w:rsid w:val="00A87FD8"/>
    <w:rsid w:val="00A92C21"/>
    <w:rsid w:val="00A9306E"/>
    <w:rsid w:val="00A93091"/>
    <w:rsid w:val="00A941EC"/>
    <w:rsid w:val="00A94C83"/>
    <w:rsid w:val="00A969AE"/>
    <w:rsid w:val="00AA1367"/>
    <w:rsid w:val="00AA1D31"/>
    <w:rsid w:val="00AA25F2"/>
    <w:rsid w:val="00AA4783"/>
    <w:rsid w:val="00AA52EA"/>
    <w:rsid w:val="00AB2B61"/>
    <w:rsid w:val="00AB3DFD"/>
    <w:rsid w:val="00AB4B50"/>
    <w:rsid w:val="00AB6E11"/>
    <w:rsid w:val="00AC3665"/>
    <w:rsid w:val="00AC449C"/>
    <w:rsid w:val="00AC4629"/>
    <w:rsid w:val="00AC7084"/>
    <w:rsid w:val="00AD06E8"/>
    <w:rsid w:val="00AD428D"/>
    <w:rsid w:val="00AD6EDC"/>
    <w:rsid w:val="00AD76CF"/>
    <w:rsid w:val="00AD7C17"/>
    <w:rsid w:val="00AD7D72"/>
    <w:rsid w:val="00AE1297"/>
    <w:rsid w:val="00AE2255"/>
    <w:rsid w:val="00AE3A67"/>
    <w:rsid w:val="00AF036F"/>
    <w:rsid w:val="00AF0734"/>
    <w:rsid w:val="00AF1470"/>
    <w:rsid w:val="00AF4BF3"/>
    <w:rsid w:val="00AF4E7D"/>
    <w:rsid w:val="00AF4F1A"/>
    <w:rsid w:val="00AF61E3"/>
    <w:rsid w:val="00B004BF"/>
    <w:rsid w:val="00B009A1"/>
    <w:rsid w:val="00B02133"/>
    <w:rsid w:val="00B04B97"/>
    <w:rsid w:val="00B05142"/>
    <w:rsid w:val="00B10F06"/>
    <w:rsid w:val="00B142E1"/>
    <w:rsid w:val="00B20F42"/>
    <w:rsid w:val="00B2553A"/>
    <w:rsid w:val="00B32103"/>
    <w:rsid w:val="00B32524"/>
    <w:rsid w:val="00B33EEB"/>
    <w:rsid w:val="00B34C27"/>
    <w:rsid w:val="00B3584F"/>
    <w:rsid w:val="00B4143D"/>
    <w:rsid w:val="00B4256F"/>
    <w:rsid w:val="00B42671"/>
    <w:rsid w:val="00B42977"/>
    <w:rsid w:val="00B46A60"/>
    <w:rsid w:val="00B47AF1"/>
    <w:rsid w:val="00B54837"/>
    <w:rsid w:val="00B54EE6"/>
    <w:rsid w:val="00B56A38"/>
    <w:rsid w:val="00B60810"/>
    <w:rsid w:val="00B60F19"/>
    <w:rsid w:val="00B64B29"/>
    <w:rsid w:val="00B66FDB"/>
    <w:rsid w:val="00B67047"/>
    <w:rsid w:val="00B67D53"/>
    <w:rsid w:val="00B700EF"/>
    <w:rsid w:val="00B709AA"/>
    <w:rsid w:val="00B7118C"/>
    <w:rsid w:val="00B71FC3"/>
    <w:rsid w:val="00B759FD"/>
    <w:rsid w:val="00B7711A"/>
    <w:rsid w:val="00B77D63"/>
    <w:rsid w:val="00B848BD"/>
    <w:rsid w:val="00B84945"/>
    <w:rsid w:val="00B84A3A"/>
    <w:rsid w:val="00B85F42"/>
    <w:rsid w:val="00B90136"/>
    <w:rsid w:val="00B906E4"/>
    <w:rsid w:val="00B92B78"/>
    <w:rsid w:val="00B93C75"/>
    <w:rsid w:val="00B9420C"/>
    <w:rsid w:val="00B95C06"/>
    <w:rsid w:val="00B95D61"/>
    <w:rsid w:val="00B967E7"/>
    <w:rsid w:val="00B96F96"/>
    <w:rsid w:val="00B97764"/>
    <w:rsid w:val="00B97B78"/>
    <w:rsid w:val="00BA1CF8"/>
    <w:rsid w:val="00BA1E23"/>
    <w:rsid w:val="00BA448C"/>
    <w:rsid w:val="00BA54BF"/>
    <w:rsid w:val="00BB144F"/>
    <w:rsid w:val="00BB1959"/>
    <w:rsid w:val="00BB3026"/>
    <w:rsid w:val="00BB418A"/>
    <w:rsid w:val="00BB5903"/>
    <w:rsid w:val="00BB67ED"/>
    <w:rsid w:val="00BC018C"/>
    <w:rsid w:val="00BC1423"/>
    <w:rsid w:val="00BC5922"/>
    <w:rsid w:val="00BD03FC"/>
    <w:rsid w:val="00BD0C3E"/>
    <w:rsid w:val="00BD1AB4"/>
    <w:rsid w:val="00BD1C3C"/>
    <w:rsid w:val="00BD21FD"/>
    <w:rsid w:val="00BD3961"/>
    <w:rsid w:val="00BD39BE"/>
    <w:rsid w:val="00BD543E"/>
    <w:rsid w:val="00BD6C7E"/>
    <w:rsid w:val="00BD748D"/>
    <w:rsid w:val="00BE08C2"/>
    <w:rsid w:val="00BE0E3B"/>
    <w:rsid w:val="00BE2B06"/>
    <w:rsid w:val="00BE62FE"/>
    <w:rsid w:val="00BF0DFF"/>
    <w:rsid w:val="00BF147C"/>
    <w:rsid w:val="00C0154B"/>
    <w:rsid w:val="00C025F9"/>
    <w:rsid w:val="00C04FA2"/>
    <w:rsid w:val="00C05D7B"/>
    <w:rsid w:val="00C06F1A"/>
    <w:rsid w:val="00C11FD1"/>
    <w:rsid w:val="00C13EC4"/>
    <w:rsid w:val="00C14505"/>
    <w:rsid w:val="00C16650"/>
    <w:rsid w:val="00C166A9"/>
    <w:rsid w:val="00C2128F"/>
    <w:rsid w:val="00C21EC7"/>
    <w:rsid w:val="00C2332B"/>
    <w:rsid w:val="00C318CC"/>
    <w:rsid w:val="00C31D87"/>
    <w:rsid w:val="00C33930"/>
    <w:rsid w:val="00C33F7A"/>
    <w:rsid w:val="00C35CDE"/>
    <w:rsid w:val="00C37291"/>
    <w:rsid w:val="00C413F1"/>
    <w:rsid w:val="00C42174"/>
    <w:rsid w:val="00C46336"/>
    <w:rsid w:val="00C47F55"/>
    <w:rsid w:val="00C50937"/>
    <w:rsid w:val="00C52D5D"/>
    <w:rsid w:val="00C54581"/>
    <w:rsid w:val="00C56E4C"/>
    <w:rsid w:val="00C61B77"/>
    <w:rsid w:val="00C6454E"/>
    <w:rsid w:val="00C648DD"/>
    <w:rsid w:val="00C64ACF"/>
    <w:rsid w:val="00C6606A"/>
    <w:rsid w:val="00C66688"/>
    <w:rsid w:val="00C70708"/>
    <w:rsid w:val="00C70927"/>
    <w:rsid w:val="00C72B39"/>
    <w:rsid w:val="00C72D44"/>
    <w:rsid w:val="00C77ECC"/>
    <w:rsid w:val="00C8083B"/>
    <w:rsid w:val="00C81495"/>
    <w:rsid w:val="00C82FF0"/>
    <w:rsid w:val="00C831AA"/>
    <w:rsid w:val="00C83E2C"/>
    <w:rsid w:val="00C83FA3"/>
    <w:rsid w:val="00C864DF"/>
    <w:rsid w:val="00C90604"/>
    <w:rsid w:val="00C9257A"/>
    <w:rsid w:val="00C93028"/>
    <w:rsid w:val="00C93EBB"/>
    <w:rsid w:val="00C940E9"/>
    <w:rsid w:val="00C9536E"/>
    <w:rsid w:val="00C96A88"/>
    <w:rsid w:val="00CA1170"/>
    <w:rsid w:val="00CA1297"/>
    <w:rsid w:val="00CA1611"/>
    <w:rsid w:val="00CA2D67"/>
    <w:rsid w:val="00CA4241"/>
    <w:rsid w:val="00CA4F7F"/>
    <w:rsid w:val="00CA661B"/>
    <w:rsid w:val="00CB1BC5"/>
    <w:rsid w:val="00CB214C"/>
    <w:rsid w:val="00CB4803"/>
    <w:rsid w:val="00CB4C04"/>
    <w:rsid w:val="00CB52A3"/>
    <w:rsid w:val="00CB6BF7"/>
    <w:rsid w:val="00CB7FCD"/>
    <w:rsid w:val="00CC0904"/>
    <w:rsid w:val="00CC13C9"/>
    <w:rsid w:val="00CC1F1D"/>
    <w:rsid w:val="00CC251E"/>
    <w:rsid w:val="00CC253B"/>
    <w:rsid w:val="00CC4F8D"/>
    <w:rsid w:val="00CC6D80"/>
    <w:rsid w:val="00CD0580"/>
    <w:rsid w:val="00CD07E1"/>
    <w:rsid w:val="00CD33C1"/>
    <w:rsid w:val="00CD5D0A"/>
    <w:rsid w:val="00CD6CF1"/>
    <w:rsid w:val="00CD6F72"/>
    <w:rsid w:val="00CD7BBE"/>
    <w:rsid w:val="00CE434F"/>
    <w:rsid w:val="00CE5449"/>
    <w:rsid w:val="00CE5615"/>
    <w:rsid w:val="00CE605B"/>
    <w:rsid w:val="00CF0377"/>
    <w:rsid w:val="00CF10FC"/>
    <w:rsid w:val="00CF197D"/>
    <w:rsid w:val="00CF41D1"/>
    <w:rsid w:val="00CF5E87"/>
    <w:rsid w:val="00CF7ADF"/>
    <w:rsid w:val="00D0037D"/>
    <w:rsid w:val="00D00ACD"/>
    <w:rsid w:val="00D024E2"/>
    <w:rsid w:val="00D05735"/>
    <w:rsid w:val="00D07F82"/>
    <w:rsid w:val="00D10477"/>
    <w:rsid w:val="00D12EF8"/>
    <w:rsid w:val="00D15314"/>
    <w:rsid w:val="00D15D36"/>
    <w:rsid w:val="00D20EE1"/>
    <w:rsid w:val="00D215E9"/>
    <w:rsid w:val="00D23678"/>
    <w:rsid w:val="00D23BF6"/>
    <w:rsid w:val="00D2532B"/>
    <w:rsid w:val="00D26BE6"/>
    <w:rsid w:val="00D30599"/>
    <w:rsid w:val="00D33ADF"/>
    <w:rsid w:val="00D348FC"/>
    <w:rsid w:val="00D34C56"/>
    <w:rsid w:val="00D36258"/>
    <w:rsid w:val="00D3625F"/>
    <w:rsid w:val="00D36846"/>
    <w:rsid w:val="00D368F1"/>
    <w:rsid w:val="00D43A41"/>
    <w:rsid w:val="00D43B61"/>
    <w:rsid w:val="00D457F1"/>
    <w:rsid w:val="00D4670B"/>
    <w:rsid w:val="00D53C3D"/>
    <w:rsid w:val="00D54B8B"/>
    <w:rsid w:val="00D551A8"/>
    <w:rsid w:val="00D556B9"/>
    <w:rsid w:val="00D56BBF"/>
    <w:rsid w:val="00D56DA9"/>
    <w:rsid w:val="00D57847"/>
    <w:rsid w:val="00D64564"/>
    <w:rsid w:val="00D6605D"/>
    <w:rsid w:val="00D66756"/>
    <w:rsid w:val="00D66AF8"/>
    <w:rsid w:val="00D711A8"/>
    <w:rsid w:val="00D71296"/>
    <w:rsid w:val="00D724F5"/>
    <w:rsid w:val="00D738E9"/>
    <w:rsid w:val="00D73F69"/>
    <w:rsid w:val="00D7400A"/>
    <w:rsid w:val="00D7411C"/>
    <w:rsid w:val="00D74BF7"/>
    <w:rsid w:val="00D809EE"/>
    <w:rsid w:val="00D8138B"/>
    <w:rsid w:val="00D823D1"/>
    <w:rsid w:val="00D827DD"/>
    <w:rsid w:val="00D83784"/>
    <w:rsid w:val="00D84318"/>
    <w:rsid w:val="00D85060"/>
    <w:rsid w:val="00D850F3"/>
    <w:rsid w:val="00D8533B"/>
    <w:rsid w:val="00D868A1"/>
    <w:rsid w:val="00D90DBB"/>
    <w:rsid w:val="00D9119F"/>
    <w:rsid w:val="00DA13D5"/>
    <w:rsid w:val="00DA1C3A"/>
    <w:rsid w:val="00DA34B0"/>
    <w:rsid w:val="00DA47FC"/>
    <w:rsid w:val="00DA520B"/>
    <w:rsid w:val="00DA5BED"/>
    <w:rsid w:val="00DA7788"/>
    <w:rsid w:val="00DB0105"/>
    <w:rsid w:val="00DB0E03"/>
    <w:rsid w:val="00DB15C4"/>
    <w:rsid w:val="00DB3837"/>
    <w:rsid w:val="00DB450E"/>
    <w:rsid w:val="00DB4651"/>
    <w:rsid w:val="00DB6900"/>
    <w:rsid w:val="00DC0E04"/>
    <w:rsid w:val="00DC18AA"/>
    <w:rsid w:val="00DC7002"/>
    <w:rsid w:val="00DD0087"/>
    <w:rsid w:val="00DD09AA"/>
    <w:rsid w:val="00DD13AC"/>
    <w:rsid w:val="00DD4DD4"/>
    <w:rsid w:val="00DD5A6F"/>
    <w:rsid w:val="00DD5E00"/>
    <w:rsid w:val="00DD6B89"/>
    <w:rsid w:val="00DD6D18"/>
    <w:rsid w:val="00DD6E89"/>
    <w:rsid w:val="00DD7624"/>
    <w:rsid w:val="00DE0EC5"/>
    <w:rsid w:val="00DE19F3"/>
    <w:rsid w:val="00DE1B40"/>
    <w:rsid w:val="00DE27DB"/>
    <w:rsid w:val="00DE31D2"/>
    <w:rsid w:val="00DE4551"/>
    <w:rsid w:val="00DE4713"/>
    <w:rsid w:val="00DE529D"/>
    <w:rsid w:val="00DE658B"/>
    <w:rsid w:val="00DE690A"/>
    <w:rsid w:val="00DF0811"/>
    <w:rsid w:val="00DF0879"/>
    <w:rsid w:val="00DF1FC6"/>
    <w:rsid w:val="00DF2B35"/>
    <w:rsid w:val="00DF4606"/>
    <w:rsid w:val="00DF4F1E"/>
    <w:rsid w:val="00DF5379"/>
    <w:rsid w:val="00DF5A6F"/>
    <w:rsid w:val="00DF6178"/>
    <w:rsid w:val="00DF720C"/>
    <w:rsid w:val="00DF7A7D"/>
    <w:rsid w:val="00DF7D41"/>
    <w:rsid w:val="00E02698"/>
    <w:rsid w:val="00E02E95"/>
    <w:rsid w:val="00E0418B"/>
    <w:rsid w:val="00E056E5"/>
    <w:rsid w:val="00E06F8E"/>
    <w:rsid w:val="00E1353F"/>
    <w:rsid w:val="00E13BCD"/>
    <w:rsid w:val="00E13DA2"/>
    <w:rsid w:val="00E140EA"/>
    <w:rsid w:val="00E15B27"/>
    <w:rsid w:val="00E21B91"/>
    <w:rsid w:val="00E22344"/>
    <w:rsid w:val="00E224E8"/>
    <w:rsid w:val="00E2291F"/>
    <w:rsid w:val="00E23ED3"/>
    <w:rsid w:val="00E25E57"/>
    <w:rsid w:val="00E25F51"/>
    <w:rsid w:val="00E26469"/>
    <w:rsid w:val="00E31BA2"/>
    <w:rsid w:val="00E3692D"/>
    <w:rsid w:val="00E37BE7"/>
    <w:rsid w:val="00E40A95"/>
    <w:rsid w:val="00E41D8A"/>
    <w:rsid w:val="00E4395B"/>
    <w:rsid w:val="00E50BC9"/>
    <w:rsid w:val="00E52E4F"/>
    <w:rsid w:val="00E555F3"/>
    <w:rsid w:val="00E57FF1"/>
    <w:rsid w:val="00E621CC"/>
    <w:rsid w:val="00E62BF1"/>
    <w:rsid w:val="00E63059"/>
    <w:rsid w:val="00E63AA0"/>
    <w:rsid w:val="00E65668"/>
    <w:rsid w:val="00E6573C"/>
    <w:rsid w:val="00E67176"/>
    <w:rsid w:val="00E70D37"/>
    <w:rsid w:val="00E72319"/>
    <w:rsid w:val="00E72B9C"/>
    <w:rsid w:val="00E738D2"/>
    <w:rsid w:val="00E73AAD"/>
    <w:rsid w:val="00E74A29"/>
    <w:rsid w:val="00E756D5"/>
    <w:rsid w:val="00E75B86"/>
    <w:rsid w:val="00E75D27"/>
    <w:rsid w:val="00E76A6E"/>
    <w:rsid w:val="00E7757D"/>
    <w:rsid w:val="00E80011"/>
    <w:rsid w:val="00E81252"/>
    <w:rsid w:val="00E813E5"/>
    <w:rsid w:val="00E8149F"/>
    <w:rsid w:val="00E83EFB"/>
    <w:rsid w:val="00E842B5"/>
    <w:rsid w:val="00E91E18"/>
    <w:rsid w:val="00E928FD"/>
    <w:rsid w:val="00E92CE6"/>
    <w:rsid w:val="00E97FA9"/>
    <w:rsid w:val="00EA0280"/>
    <w:rsid w:val="00EA0D6F"/>
    <w:rsid w:val="00EA157D"/>
    <w:rsid w:val="00EA3DDB"/>
    <w:rsid w:val="00EA5621"/>
    <w:rsid w:val="00EB0291"/>
    <w:rsid w:val="00EB0CFF"/>
    <w:rsid w:val="00EB17E1"/>
    <w:rsid w:val="00EB2BEF"/>
    <w:rsid w:val="00EB3D37"/>
    <w:rsid w:val="00EB6C7B"/>
    <w:rsid w:val="00EC1248"/>
    <w:rsid w:val="00EC2E38"/>
    <w:rsid w:val="00EC4B00"/>
    <w:rsid w:val="00EC5AAA"/>
    <w:rsid w:val="00EC5B0C"/>
    <w:rsid w:val="00EC74DF"/>
    <w:rsid w:val="00EC7BE3"/>
    <w:rsid w:val="00ED4283"/>
    <w:rsid w:val="00ED4D5D"/>
    <w:rsid w:val="00ED5C90"/>
    <w:rsid w:val="00ED6370"/>
    <w:rsid w:val="00ED6E79"/>
    <w:rsid w:val="00EE22D4"/>
    <w:rsid w:val="00EE34A9"/>
    <w:rsid w:val="00EE4BD0"/>
    <w:rsid w:val="00EE5936"/>
    <w:rsid w:val="00EE6A78"/>
    <w:rsid w:val="00EE6E77"/>
    <w:rsid w:val="00EE78F3"/>
    <w:rsid w:val="00EF19B0"/>
    <w:rsid w:val="00EF1B08"/>
    <w:rsid w:val="00EF3996"/>
    <w:rsid w:val="00EF6458"/>
    <w:rsid w:val="00F04AED"/>
    <w:rsid w:val="00F04F9F"/>
    <w:rsid w:val="00F11E35"/>
    <w:rsid w:val="00F12176"/>
    <w:rsid w:val="00F12D13"/>
    <w:rsid w:val="00F1345E"/>
    <w:rsid w:val="00F15823"/>
    <w:rsid w:val="00F202F2"/>
    <w:rsid w:val="00F205BA"/>
    <w:rsid w:val="00F21689"/>
    <w:rsid w:val="00F21AE1"/>
    <w:rsid w:val="00F233F4"/>
    <w:rsid w:val="00F234D0"/>
    <w:rsid w:val="00F23BC1"/>
    <w:rsid w:val="00F24185"/>
    <w:rsid w:val="00F24DB0"/>
    <w:rsid w:val="00F26936"/>
    <w:rsid w:val="00F3238E"/>
    <w:rsid w:val="00F37548"/>
    <w:rsid w:val="00F37A46"/>
    <w:rsid w:val="00F37E42"/>
    <w:rsid w:val="00F40964"/>
    <w:rsid w:val="00F424B0"/>
    <w:rsid w:val="00F42CF9"/>
    <w:rsid w:val="00F44B0D"/>
    <w:rsid w:val="00F452B0"/>
    <w:rsid w:val="00F47F28"/>
    <w:rsid w:val="00F52597"/>
    <w:rsid w:val="00F54EB4"/>
    <w:rsid w:val="00F552FB"/>
    <w:rsid w:val="00F56DC3"/>
    <w:rsid w:val="00F613F1"/>
    <w:rsid w:val="00F63716"/>
    <w:rsid w:val="00F64494"/>
    <w:rsid w:val="00F65D7D"/>
    <w:rsid w:val="00F6704C"/>
    <w:rsid w:val="00F719B6"/>
    <w:rsid w:val="00F7424E"/>
    <w:rsid w:val="00F74D4C"/>
    <w:rsid w:val="00F74F64"/>
    <w:rsid w:val="00F750E3"/>
    <w:rsid w:val="00F759EA"/>
    <w:rsid w:val="00F801F5"/>
    <w:rsid w:val="00F83379"/>
    <w:rsid w:val="00F836FD"/>
    <w:rsid w:val="00F87C8F"/>
    <w:rsid w:val="00F90EB5"/>
    <w:rsid w:val="00F910E8"/>
    <w:rsid w:val="00F92126"/>
    <w:rsid w:val="00F92860"/>
    <w:rsid w:val="00F92D7C"/>
    <w:rsid w:val="00F95532"/>
    <w:rsid w:val="00F9560E"/>
    <w:rsid w:val="00F96AD5"/>
    <w:rsid w:val="00F97C4A"/>
    <w:rsid w:val="00FA07B4"/>
    <w:rsid w:val="00FA1269"/>
    <w:rsid w:val="00FA1792"/>
    <w:rsid w:val="00FA1875"/>
    <w:rsid w:val="00FA3798"/>
    <w:rsid w:val="00FA4782"/>
    <w:rsid w:val="00FA56E6"/>
    <w:rsid w:val="00FA593E"/>
    <w:rsid w:val="00FA6A07"/>
    <w:rsid w:val="00FB0854"/>
    <w:rsid w:val="00FB0E09"/>
    <w:rsid w:val="00FB31DE"/>
    <w:rsid w:val="00FB3C61"/>
    <w:rsid w:val="00FB6198"/>
    <w:rsid w:val="00FB6FEA"/>
    <w:rsid w:val="00FB7A7A"/>
    <w:rsid w:val="00FC03C1"/>
    <w:rsid w:val="00FC09D3"/>
    <w:rsid w:val="00FC1020"/>
    <w:rsid w:val="00FC10D6"/>
    <w:rsid w:val="00FC2EF4"/>
    <w:rsid w:val="00FC3079"/>
    <w:rsid w:val="00FC309D"/>
    <w:rsid w:val="00FC38A6"/>
    <w:rsid w:val="00FC41BD"/>
    <w:rsid w:val="00FC55C4"/>
    <w:rsid w:val="00FC7551"/>
    <w:rsid w:val="00FD25A1"/>
    <w:rsid w:val="00FD2B92"/>
    <w:rsid w:val="00FD5E4F"/>
    <w:rsid w:val="00FD6E4A"/>
    <w:rsid w:val="00FD77C4"/>
    <w:rsid w:val="00FD781B"/>
    <w:rsid w:val="00FE0661"/>
    <w:rsid w:val="00FE1A2F"/>
    <w:rsid w:val="00FE2811"/>
    <w:rsid w:val="00FE6E3F"/>
    <w:rsid w:val="00FE78FA"/>
    <w:rsid w:val="00FF05E9"/>
    <w:rsid w:val="00FF16CE"/>
    <w:rsid w:val="00FF37EC"/>
    <w:rsid w:val="00FF51AD"/>
    <w:rsid w:val="00FF5839"/>
    <w:rsid w:val="00FF5AD7"/>
    <w:rsid w:val="00FF5CE9"/>
    <w:rsid w:val="00FF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1C3A"/>
    <w:pPr>
      <w:ind w:left="720"/>
      <w:contextualSpacing/>
    </w:pPr>
  </w:style>
  <w:style w:type="character" w:styleId="a5">
    <w:name w:val="Hyperlink"/>
    <w:basedOn w:val="a0"/>
    <w:uiPriority w:val="99"/>
    <w:unhideWhenUsed/>
    <w:rsid w:val="001220A3"/>
    <w:rPr>
      <w:color w:val="0000FF" w:themeColor="hyperlink"/>
      <w:u w:val="single"/>
    </w:rPr>
  </w:style>
  <w:style w:type="paragraph" w:styleId="a6">
    <w:name w:val="Balloon Text"/>
    <w:basedOn w:val="a"/>
    <w:link w:val="a7"/>
    <w:uiPriority w:val="99"/>
    <w:semiHidden/>
    <w:unhideWhenUsed/>
    <w:rsid w:val="001801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178"/>
    <w:rPr>
      <w:rFonts w:ascii="Tahoma" w:hAnsi="Tahoma" w:cs="Tahoma"/>
      <w:sz w:val="16"/>
      <w:szCs w:val="16"/>
    </w:rPr>
  </w:style>
  <w:style w:type="paragraph" w:customStyle="1" w:styleId="ConsPlusNormal">
    <w:name w:val="ConsPlusNormal"/>
    <w:rsid w:val="00DD7624"/>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132D78"/>
  </w:style>
  <w:style w:type="table" w:customStyle="1" w:styleId="10">
    <w:name w:val="Сетка таблицы1"/>
    <w:basedOn w:val="a1"/>
    <w:next w:val="a3"/>
    <w:uiPriority w:val="59"/>
    <w:rsid w:val="0013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A6A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6A07"/>
  </w:style>
  <w:style w:type="paragraph" w:styleId="aa">
    <w:name w:val="footer"/>
    <w:basedOn w:val="a"/>
    <w:link w:val="ab"/>
    <w:uiPriority w:val="99"/>
    <w:unhideWhenUsed/>
    <w:rsid w:val="00FA6A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A07"/>
  </w:style>
  <w:style w:type="paragraph" w:customStyle="1" w:styleId="indent1">
    <w:name w:val="indent_1"/>
    <w:basedOn w:val="a"/>
    <w:rsid w:val="00576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211A5"/>
    <w:rPr>
      <w:i/>
      <w:iCs/>
    </w:rPr>
  </w:style>
  <w:style w:type="paragraph" w:styleId="ad">
    <w:name w:val="Normal (Web)"/>
    <w:basedOn w:val="a"/>
    <w:uiPriority w:val="99"/>
    <w:unhideWhenUsed/>
    <w:rsid w:val="00625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25649"/>
    <w:rPr>
      <w:b/>
      <w:bCs/>
    </w:rPr>
  </w:style>
  <w:style w:type="paragraph" w:customStyle="1" w:styleId="s15">
    <w:name w:val="s_15"/>
    <w:basedOn w:val="a"/>
    <w:rsid w:val="008B2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27FF"/>
  </w:style>
  <w:style w:type="paragraph" w:customStyle="1" w:styleId="Default">
    <w:name w:val="Default"/>
    <w:rsid w:val="00DB01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211290">
      <w:bodyDiv w:val="1"/>
      <w:marLeft w:val="0"/>
      <w:marRight w:val="0"/>
      <w:marTop w:val="0"/>
      <w:marBottom w:val="0"/>
      <w:divBdr>
        <w:top w:val="none" w:sz="0" w:space="0" w:color="auto"/>
        <w:left w:val="none" w:sz="0" w:space="0" w:color="auto"/>
        <w:bottom w:val="none" w:sz="0" w:space="0" w:color="auto"/>
        <w:right w:val="none" w:sz="0" w:space="0" w:color="auto"/>
      </w:divBdr>
    </w:div>
    <w:div w:id="58404955">
      <w:bodyDiv w:val="1"/>
      <w:marLeft w:val="0"/>
      <w:marRight w:val="0"/>
      <w:marTop w:val="0"/>
      <w:marBottom w:val="0"/>
      <w:divBdr>
        <w:top w:val="none" w:sz="0" w:space="0" w:color="auto"/>
        <w:left w:val="none" w:sz="0" w:space="0" w:color="auto"/>
        <w:bottom w:val="none" w:sz="0" w:space="0" w:color="auto"/>
        <w:right w:val="none" w:sz="0" w:space="0" w:color="auto"/>
      </w:divBdr>
    </w:div>
    <w:div w:id="220290142">
      <w:bodyDiv w:val="1"/>
      <w:marLeft w:val="0"/>
      <w:marRight w:val="0"/>
      <w:marTop w:val="0"/>
      <w:marBottom w:val="0"/>
      <w:divBdr>
        <w:top w:val="none" w:sz="0" w:space="0" w:color="auto"/>
        <w:left w:val="none" w:sz="0" w:space="0" w:color="auto"/>
        <w:bottom w:val="none" w:sz="0" w:space="0" w:color="auto"/>
        <w:right w:val="none" w:sz="0" w:space="0" w:color="auto"/>
      </w:divBdr>
    </w:div>
    <w:div w:id="258952193">
      <w:bodyDiv w:val="1"/>
      <w:marLeft w:val="0"/>
      <w:marRight w:val="0"/>
      <w:marTop w:val="0"/>
      <w:marBottom w:val="0"/>
      <w:divBdr>
        <w:top w:val="none" w:sz="0" w:space="0" w:color="auto"/>
        <w:left w:val="none" w:sz="0" w:space="0" w:color="auto"/>
        <w:bottom w:val="none" w:sz="0" w:space="0" w:color="auto"/>
        <w:right w:val="none" w:sz="0" w:space="0" w:color="auto"/>
      </w:divBdr>
    </w:div>
    <w:div w:id="332336866">
      <w:bodyDiv w:val="1"/>
      <w:marLeft w:val="0"/>
      <w:marRight w:val="0"/>
      <w:marTop w:val="0"/>
      <w:marBottom w:val="0"/>
      <w:divBdr>
        <w:top w:val="none" w:sz="0" w:space="0" w:color="auto"/>
        <w:left w:val="none" w:sz="0" w:space="0" w:color="auto"/>
        <w:bottom w:val="none" w:sz="0" w:space="0" w:color="auto"/>
        <w:right w:val="none" w:sz="0" w:space="0" w:color="auto"/>
      </w:divBdr>
    </w:div>
    <w:div w:id="344596111">
      <w:bodyDiv w:val="1"/>
      <w:marLeft w:val="0"/>
      <w:marRight w:val="0"/>
      <w:marTop w:val="0"/>
      <w:marBottom w:val="0"/>
      <w:divBdr>
        <w:top w:val="none" w:sz="0" w:space="0" w:color="auto"/>
        <w:left w:val="none" w:sz="0" w:space="0" w:color="auto"/>
        <w:bottom w:val="none" w:sz="0" w:space="0" w:color="auto"/>
        <w:right w:val="none" w:sz="0" w:space="0" w:color="auto"/>
      </w:divBdr>
    </w:div>
    <w:div w:id="382753573">
      <w:bodyDiv w:val="1"/>
      <w:marLeft w:val="0"/>
      <w:marRight w:val="0"/>
      <w:marTop w:val="0"/>
      <w:marBottom w:val="0"/>
      <w:divBdr>
        <w:top w:val="none" w:sz="0" w:space="0" w:color="auto"/>
        <w:left w:val="none" w:sz="0" w:space="0" w:color="auto"/>
        <w:bottom w:val="none" w:sz="0" w:space="0" w:color="auto"/>
        <w:right w:val="none" w:sz="0" w:space="0" w:color="auto"/>
      </w:divBdr>
    </w:div>
    <w:div w:id="496389032">
      <w:bodyDiv w:val="1"/>
      <w:marLeft w:val="0"/>
      <w:marRight w:val="0"/>
      <w:marTop w:val="0"/>
      <w:marBottom w:val="0"/>
      <w:divBdr>
        <w:top w:val="none" w:sz="0" w:space="0" w:color="auto"/>
        <w:left w:val="none" w:sz="0" w:space="0" w:color="auto"/>
        <w:bottom w:val="none" w:sz="0" w:space="0" w:color="auto"/>
        <w:right w:val="none" w:sz="0" w:space="0" w:color="auto"/>
      </w:divBdr>
    </w:div>
    <w:div w:id="503665758">
      <w:bodyDiv w:val="1"/>
      <w:marLeft w:val="0"/>
      <w:marRight w:val="0"/>
      <w:marTop w:val="0"/>
      <w:marBottom w:val="0"/>
      <w:divBdr>
        <w:top w:val="none" w:sz="0" w:space="0" w:color="auto"/>
        <w:left w:val="none" w:sz="0" w:space="0" w:color="auto"/>
        <w:bottom w:val="none" w:sz="0" w:space="0" w:color="auto"/>
        <w:right w:val="none" w:sz="0" w:space="0" w:color="auto"/>
      </w:divBdr>
    </w:div>
    <w:div w:id="545222276">
      <w:bodyDiv w:val="1"/>
      <w:marLeft w:val="0"/>
      <w:marRight w:val="0"/>
      <w:marTop w:val="0"/>
      <w:marBottom w:val="0"/>
      <w:divBdr>
        <w:top w:val="none" w:sz="0" w:space="0" w:color="auto"/>
        <w:left w:val="none" w:sz="0" w:space="0" w:color="auto"/>
        <w:bottom w:val="none" w:sz="0" w:space="0" w:color="auto"/>
        <w:right w:val="none" w:sz="0" w:space="0" w:color="auto"/>
      </w:divBdr>
      <w:divsChild>
        <w:div w:id="552274648">
          <w:marLeft w:val="0"/>
          <w:marRight w:val="0"/>
          <w:marTop w:val="0"/>
          <w:marBottom w:val="0"/>
          <w:divBdr>
            <w:top w:val="none" w:sz="0" w:space="0" w:color="auto"/>
            <w:left w:val="none" w:sz="0" w:space="0" w:color="auto"/>
            <w:bottom w:val="none" w:sz="0" w:space="0" w:color="auto"/>
            <w:right w:val="none" w:sz="0" w:space="0" w:color="auto"/>
          </w:divBdr>
        </w:div>
        <w:div w:id="2108841240">
          <w:marLeft w:val="0"/>
          <w:marRight w:val="0"/>
          <w:marTop w:val="0"/>
          <w:marBottom w:val="0"/>
          <w:divBdr>
            <w:top w:val="none" w:sz="0" w:space="0" w:color="auto"/>
            <w:left w:val="none" w:sz="0" w:space="0" w:color="auto"/>
            <w:bottom w:val="none" w:sz="0" w:space="0" w:color="auto"/>
            <w:right w:val="none" w:sz="0" w:space="0" w:color="auto"/>
          </w:divBdr>
        </w:div>
        <w:div w:id="1990554976">
          <w:marLeft w:val="0"/>
          <w:marRight w:val="0"/>
          <w:marTop w:val="0"/>
          <w:marBottom w:val="0"/>
          <w:divBdr>
            <w:top w:val="none" w:sz="0" w:space="0" w:color="auto"/>
            <w:left w:val="none" w:sz="0" w:space="0" w:color="auto"/>
            <w:bottom w:val="none" w:sz="0" w:space="0" w:color="auto"/>
            <w:right w:val="none" w:sz="0" w:space="0" w:color="auto"/>
          </w:divBdr>
        </w:div>
        <w:div w:id="2120952579">
          <w:marLeft w:val="0"/>
          <w:marRight w:val="0"/>
          <w:marTop w:val="0"/>
          <w:marBottom w:val="0"/>
          <w:divBdr>
            <w:top w:val="none" w:sz="0" w:space="0" w:color="auto"/>
            <w:left w:val="none" w:sz="0" w:space="0" w:color="auto"/>
            <w:bottom w:val="none" w:sz="0" w:space="0" w:color="auto"/>
            <w:right w:val="none" w:sz="0" w:space="0" w:color="auto"/>
          </w:divBdr>
        </w:div>
        <w:div w:id="476805716">
          <w:marLeft w:val="0"/>
          <w:marRight w:val="0"/>
          <w:marTop w:val="0"/>
          <w:marBottom w:val="0"/>
          <w:divBdr>
            <w:top w:val="none" w:sz="0" w:space="0" w:color="auto"/>
            <w:left w:val="none" w:sz="0" w:space="0" w:color="auto"/>
            <w:bottom w:val="none" w:sz="0" w:space="0" w:color="auto"/>
            <w:right w:val="none" w:sz="0" w:space="0" w:color="auto"/>
          </w:divBdr>
        </w:div>
        <w:div w:id="182675456">
          <w:marLeft w:val="0"/>
          <w:marRight w:val="0"/>
          <w:marTop w:val="0"/>
          <w:marBottom w:val="0"/>
          <w:divBdr>
            <w:top w:val="none" w:sz="0" w:space="0" w:color="auto"/>
            <w:left w:val="none" w:sz="0" w:space="0" w:color="auto"/>
            <w:bottom w:val="none" w:sz="0" w:space="0" w:color="auto"/>
            <w:right w:val="none" w:sz="0" w:space="0" w:color="auto"/>
          </w:divBdr>
        </w:div>
        <w:div w:id="2058434596">
          <w:marLeft w:val="0"/>
          <w:marRight w:val="0"/>
          <w:marTop w:val="0"/>
          <w:marBottom w:val="0"/>
          <w:divBdr>
            <w:top w:val="none" w:sz="0" w:space="0" w:color="auto"/>
            <w:left w:val="none" w:sz="0" w:space="0" w:color="auto"/>
            <w:bottom w:val="none" w:sz="0" w:space="0" w:color="auto"/>
            <w:right w:val="none" w:sz="0" w:space="0" w:color="auto"/>
          </w:divBdr>
        </w:div>
        <w:div w:id="1587494103">
          <w:marLeft w:val="0"/>
          <w:marRight w:val="0"/>
          <w:marTop w:val="0"/>
          <w:marBottom w:val="0"/>
          <w:divBdr>
            <w:top w:val="none" w:sz="0" w:space="0" w:color="auto"/>
            <w:left w:val="none" w:sz="0" w:space="0" w:color="auto"/>
            <w:bottom w:val="none" w:sz="0" w:space="0" w:color="auto"/>
            <w:right w:val="none" w:sz="0" w:space="0" w:color="auto"/>
          </w:divBdr>
        </w:div>
        <w:div w:id="656419045">
          <w:marLeft w:val="0"/>
          <w:marRight w:val="0"/>
          <w:marTop w:val="0"/>
          <w:marBottom w:val="0"/>
          <w:divBdr>
            <w:top w:val="none" w:sz="0" w:space="0" w:color="auto"/>
            <w:left w:val="none" w:sz="0" w:space="0" w:color="auto"/>
            <w:bottom w:val="none" w:sz="0" w:space="0" w:color="auto"/>
            <w:right w:val="none" w:sz="0" w:space="0" w:color="auto"/>
          </w:divBdr>
        </w:div>
        <w:div w:id="2135363309">
          <w:marLeft w:val="0"/>
          <w:marRight w:val="0"/>
          <w:marTop w:val="0"/>
          <w:marBottom w:val="0"/>
          <w:divBdr>
            <w:top w:val="none" w:sz="0" w:space="0" w:color="auto"/>
            <w:left w:val="none" w:sz="0" w:space="0" w:color="auto"/>
            <w:bottom w:val="none" w:sz="0" w:space="0" w:color="auto"/>
            <w:right w:val="none" w:sz="0" w:space="0" w:color="auto"/>
          </w:divBdr>
        </w:div>
        <w:div w:id="343286013">
          <w:marLeft w:val="0"/>
          <w:marRight w:val="0"/>
          <w:marTop w:val="0"/>
          <w:marBottom w:val="0"/>
          <w:divBdr>
            <w:top w:val="none" w:sz="0" w:space="0" w:color="auto"/>
            <w:left w:val="none" w:sz="0" w:space="0" w:color="auto"/>
            <w:bottom w:val="none" w:sz="0" w:space="0" w:color="auto"/>
            <w:right w:val="none" w:sz="0" w:space="0" w:color="auto"/>
          </w:divBdr>
        </w:div>
      </w:divsChild>
    </w:div>
    <w:div w:id="626619898">
      <w:bodyDiv w:val="1"/>
      <w:marLeft w:val="0"/>
      <w:marRight w:val="0"/>
      <w:marTop w:val="0"/>
      <w:marBottom w:val="0"/>
      <w:divBdr>
        <w:top w:val="none" w:sz="0" w:space="0" w:color="auto"/>
        <w:left w:val="none" w:sz="0" w:space="0" w:color="auto"/>
        <w:bottom w:val="none" w:sz="0" w:space="0" w:color="auto"/>
        <w:right w:val="none" w:sz="0" w:space="0" w:color="auto"/>
      </w:divBdr>
    </w:div>
    <w:div w:id="688221549">
      <w:bodyDiv w:val="1"/>
      <w:marLeft w:val="0"/>
      <w:marRight w:val="0"/>
      <w:marTop w:val="0"/>
      <w:marBottom w:val="0"/>
      <w:divBdr>
        <w:top w:val="none" w:sz="0" w:space="0" w:color="auto"/>
        <w:left w:val="none" w:sz="0" w:space="0" w:color="auto"/>
        <w:bottom w:val="none" w:sz="0" w:space="0" w:color="auto"/>
        <w:right w:val="none" w:sz="0" w:space="0" w:color="auto"/>
      </w:divBdr>
      <w:divsChild>
        <w:div w:id="533201577">
          <w:marLeft w:val="0"/>
          <w:marRight w:val="0"/>
          <w:marTop w:val="0"/>
          <w:marBottom w:val="0"/>
          <w:divBdr>
            <w:top w:val="none" w:sz="0" w:space="0" w:color="auto"/>
            <w:left w:val="none" w:sz="0" w:space="0" w:color="auto"/>
            <w:bottom w:val="none" w:sz="0" w:space="0" w:color="auto"/>
            <w:right w:val="none" w:sz="0" w:space="0" w:color="auto"/>
          </w:divBdr>
          <w:divsChild>
            <w:div w:id="1068459469">
              <w:marLeft w:val="0"/>
              <w:marRight w:val="0"/>
              <w:marTop w:val="0"/>
              <w:marBottom w:val="0"/>
              <w:divBdr>
                <w:top w:val="none" w:sz="0" w:space="0" w:color="auto"/>
                <w:left w:val="none" w:sz="0" w:space="0" w:color="auto"/>
                <w:bottom w:val="none" w:sz="0" w:space="0" w:color="auto"/>
                <w:right w:val="none" w:sz="0" w:space="0" w:color="auto"/>
              </w:divBdr>
              <w:divsChild>
                <w:div w:id="254632515">
                  <w:marLeft w:val="0"/>
                  <w:marRight w:val="0"/>
                  <w:marTop w:val="0"/>
                  <w:marBottom w:val="0"/>
                  <w:divBdr>
                    <w:top w:val="none" w:sz="0" w:space="0" w:color="auto"/>
                    <w:left w:val="none" w:sz="0" w:space="0" w:color="auto"/>
                    <w:bottom w:val="none" w:sz="0" w:space="0" w:color="auto"/>
                    <w:right w:val="none" w:sz="0" w:space="0" w:color="auto"/>
                  </w:divBdr>
                  <w:divsChild>
                    <w:div w:id="1941139955">
                      <w:marLeft w:val="0"/>
                      <w:marRight w:val="0"/>
                      <w:marTop w:val="0"/>
                      <w:marBottom w:val="0"/>
                      <w:divBdr>
                        <w:top w:val="none" w:sz="0" w:space="0" w:color="auto"/>
                        <w:left w:val="none" w:sz="0" w:space="0" w:color="auto"/>
                        <w:bottom w:val="none" w:sz="0" w:space="0" w:color="auto"/>
                        <w:right w:val="none" w:sz="0" w:space="0" w:color="auto"/>
                      </w:divBdr>
                      <w:divsChild>
                        <w:div w:id="1224221144">
                          <w:marLeft w:val="0"/>
                          <w:marRight w:val="0"/>
                          <w:marTop w:val="0"/>
                          <w:marBottom w:val="0"/>
                          <w:divBdr>
                            <w:top w:val="none" w:sz="0" w:space="0" w:color="auto"/>
                            <w:left w:val="none" w:sz="0" w:space="0" w:color="auto"/>
                            <w:bottom w:val="none" w:sz="0" w:space="0" w:color="auto"/>
                            <w:right w:val="none" w:sz="0" w:space="0" w:color="auto"/>
                          </w:divBdr>
                          <w:divsChild>
                            <w:div w:id="1049721730">
                              <w:marLeft w:val="0"/>
                              <w:marRight w:val="0"/>
                              <w:marTop w:val="0"/>
                              <w:marBottom w:val="0"/>
                              <w:divBdr>
                                <w:top w:val="none" w:sz="0" w:space="0" w:color="auto"/>
                                <w:left w:val="none" w:sz="0" w:space="0" w:color="auto"/>
                                <w:bottom w:val="none" w:sz="0" w:space="0" w:color="auto"/>
                                <w:right w:val="none" w:sz="0" w:space="0" w:color="auto"/>
                              </w:divBdr>
                              <w:divsChild>
                                <w:div w:id="668019970">
                                  <w:marLeft w:val="0"/>
                                  <w:marRight w:val="0"/>
                                  <w:marTop w:val="0"/>
                                  <w:marBottom w:val="0"/>
                                  <w:divBdr>
                                    <w:top w:val="none" w:sz="0" w:space="0" w:color="auto"/>
                                    <w:left w:val="none" w:sz="0" w:space="0" w:color="auto"/>
                                    <w:bottom w:val="none" w:sz="0" w:space="0" w:color="auto"/>
                                    <w:right w:val="none" w:sz="0" w:space="0" w:color="auto"/>
                                  </w:divBdr>
                                  <w:divsChild>
                                    <w:div w:id="1793210790">
                                      <w:marLeft w:val="0"/>
                                      <w:marRight w:val="0"/>
                                      <w:marTop w:val="0"/>
                                      <w:marBottom w:val="0"/>
                                      <w:divBdr>
                                        <w:top w:val="none" w:sz="0" w:space="0" w:color="auto"/>
                                        <w:left w:val="none" w:sz="0" w:space="0" w:color="auto"/>
                                        <w:bottom w:val="none" w:sz="0" w:space="0" w:color="auto"/>
                                        <w:right w:val="none" w:sz="0" w:space="0" w:color="auto"/>
                                      </w:divBdr>
                                      <w:divsChild>
                                        <w:div w:id="415398216">
                                          <w:marLeft w:val="0"/>
                                          <w:marRight w:val="0"/>
                                          <w:marTop w:val="0"/>
                                          <w:marBottom w:val="0"/>
                                          <w:divBdr>
                                            <w:top w:val="none" w:sz="0" w:space="0" w:color="auto"/>
                                            <w:left w:val="none" w:sz="0" w:space="0" w:color="auto"/>
                                            <w:bottom w:val="none" w:sz="0" w:space="0" w:color="auto"/>
                                            <w:right w:val="none" w:sz="0" w:space="0" w:color="auto"/>
                                          </w:divBdr>
                                          <w:divsChild>
                                            <w:div w:id="1984652412">
                                              <w:marLeft w:val="0"/>
                                              <w:marRight w:val="0"/>
                                              <w:marTop w:val="0"/>
                                              <w:marBottom w:val="0"/>
                                              <w:divBdr>
                                                <w:top w:val="none" w:sz="0" w:space="0" w:color="auto"/>
                                                <w:left w:val="none" w:sz="0" w:space="0" w:color="auto"/>
                                                <w:bottom w:val="none" w:sz="0" w:space="0" w:color="auto"/>
                                                <w:right w:val="none" w:sz="0" w:space="0" w:color="auto"/>
                                              </w:divBdr>
                                              <w:divsChild>
                                                <w:div w:id="742292098">
                                                  <w:marLeft w:val="0"/>
                                                  <w:marRight w:val="0"/>
                                                  <w:marTop w:val="0"/>
                                                  <w:marBottom w:val="0"/>
                                                  <w:divBdr>
                                                    <w:top w:val="none" w:sz="0" w:space="0" w:color="auto"/>
                                                    <w:left w:val="none" w:sz="0" w:space="0" w:color="auto"/>
                                                    <w:bottom w:val="none" w:sz="0" w:space="0" w:color="auto"/>
                                                    <w:right w:val="none" w:sz="0" w:space="0" w:color="auto"/>
                                                  </w:divBdr>
                                                  <w:divsChild>
                                                    <w:div w:id="423305606">
                                                      <w:marLeft w:val="0"/>
                                                      <w:marRight w:val="0"/>
                                                      <w:marTop w:val="0"/>
                                                      <w:marBottom w:val="0"/>
                                                      <w:divBdr>
                                                        <w:top w:val="none" w:sz="0" w:space="0" w:color="auto"/>
                                                        <w:left w:val="none" w:sz="0" w:space="0" w:color="auto"/>
                                                        <w:bottom w:val="none" w:sz="0" w:space="0" w:color="auto"/>
                                                        <w:right w:val="none" w:sz="0" w:space="0" w:color="auto"/>
                                                      </w:divBdr>
                                                      <w:divsChild>
                                                        <w:div w:id="105347601">
                                                          <w:marLeft w:val="0"/>
                                                          <w:marRight w:val="0"/>
                                                          <w:marTop w:val="0"/>
                                                          <w:marBottom w:val="0"/>
                                                          <w:divBdr>
                                                            <w:top w:val="none" w:sz="0" w:space="0" w:color="auto"/>
                                                            <w:left w:val="none" w:sz="0" w:space="0" w:color="auto"/>
                                                            <w:bottom w:val="none" w:sz="0" w:space="0" w:color="auto"/>
                                                            <w:right w:val="none" w:sz="0" w:space="0" w:color="auto"/>
                                                          </w:divBdr>
                                                          <w:divsChild>
                                                            <w:div w:id="544833105">
                                                              <w:marLeft w:val="0"/>
                                                              <w:marRight w:val="0"/>
                                                              <w:marTop w:val="0"/>
                                                              <w:marBottom w:val="0"/>
                                                              <w:divBdr>
                                                                <w:top w:val="none" w:sz="0" w:space="0" w:color="auto"/>
                                                                <w:left w:val="none" w:sz="0" w:space="0" w:color="auto"/>
                                                                <w:bottom w:val="none" w:sz="0" w:space="0" w:color="auto"/>
                                                                <w:right w:val="none" w:sz="0" w:space="0" w:color="auto"/>
                                                              </w:divBdr>
                                                              <w:divsChild>
                                                                <w:div w:id="1181432026">
                                                                  <w:marLeft w:val="0"/>
                                                                  <w:marRight w:val="0"/>
                                                                  <w:marTop w:val="0"/>
                                                                  <w:marBottom w:val="0"/>
                                                                  <w:divBdr>
                                                                    <w:top w:val="none" w:sz="0" w:space="0" w:color="auto"/>
                                                                    <w:left w:val="none" w:sz="0" w:space="0" w:color="auto"/>
                                                                    <w:bottom w:val="none" w:sz="0" w:space="0" w:color="auto"/>
                                                                    <w:right w:val="none" w:sz="0" w:space="0" w:color="auto"/>
                                                                  </w:divBdr>
                                                                  <w:divsChild>
                                                                    <w:div w:id="1741368502">
                                                                      <w:marLeft w:val="0"/>
                                                                      <w:marRight w:val="0"/>
                                                                      <w:marTop w:val="0"/>
                                                                      <w:marBottom w:val="0"/>
                                                                      <w:divBdr>
                                                                        <w:top w:val="none" w:sz="0" w:space="0" w:color="auto"/>
                                                                        <w:left w:val="none" w:sz="0" w:space="0" w:color="auto"/>
                                                                        <w:bottom w:val="none" w:sz="0" w:space="0" w:color="auto"/>
                                                                        <w:right w:val="none" w:sz="0" w:space="0" w:color="auto"/>
                                                                      </w:divBdr>
                                                                      <w:divsChild>
                                                                        <w:div w:id="16418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82049">
      <w:bodyDiv w:val="1"/>
      <w:marLeft w:val="0"/>
      <w:marRight w:val="0"/>
      <w:marTop w:val="0"/>
      <w:marBottom w:val="0"/>
      <w:divBdr>
        <w:top w:val="none" w:sz="0" w:space="0" w:color="auto"/>
        <w:left w:val="none" w:sz="0" w:space="0" w:color="auto"/>
        <w:bottom w:val="none" w:sz="0" w:space="0" w:color="auto"/>
        <w:right w:val="none" w:sz="0" w:space="0" w:color="auto"/>
      </w:divBdr>
    </w:div>
    <w:div w:id="760102716">
      <w:bodyDiv w:val="1"/>
      <w:marLeft w:val="0"/>
      <w:marRight w:val="0"/>
      <w:marTop w:val="0"/>
      <w:marBottom w:val="0"/>
      <w:divBdr>
        <w:top w:val="none" w:sz="0" w:space="0" w:color="auto"/>
        <w:left w:val="none" w:sz="0" w:space="0" w:color="auto"/>
        <w:bottom w:val="none" w:sz="0" w:space="0" w:color="auto"/>
        <w:right w:val="none" w:sz="0" w:space="0" w:color="auto"/>
      </w:divBdr>
      <w:divsChild>
        <w:div w:id="189759367">
          <w:marLeft w:val="0"/>
          <w:marRight w:val="0"/>
          <w:marTop w:val="120"/>
          <w:marBottom w:val="0"/>
          <w:divBdr>
            <w:top w:val="none" w:sz="0" w:space="0" w:color="auto"/>
            <w:left w:val="none" w:sz="0" w:space="0" w:color="auto"/>
            <w:bottom w:val="none" w:sz="0" w:space="0" w:color="auto"/>
            <w:right w:val="none" w:sz="0" w:space="0" w:color="auto"/>
          </w:divBdr>
        </w:div>
        <w:div w:id="218370068">
          <w:marLeft w:val="0"/>
          <w:marRight w:val="0"/>
          <w:marTop w:val="120"/>
          <w:marBottom w:val="0"/>
          <w:divBdr>
            <w:top w:val="none" w:sz="0" w:space="0" w:color="auto"/>
            <w:left w:val="none" w:sz="0" w:space="0" w:color="auto"/>
            <w:bottom w:val="none" w:sz="0" w:space="0" w:color="auto"/>
            <w:right w:val="none" w:sz="0" w:space="0" w:color="auto"/>
          </w:divBdr>
        </w:div>
        <w:div w:id="1289125548">
          <w:marLeft w:val="0"/>
          <w:marRight w:val="0"/>
          <w:marTop w:val="120"/>
          <w:marBottom w:val="0"/>
          <w:divBdr>
            <w:top w:val="none" w:sz="0" w:space="0" w:color="auto"/>
            <w:left w:val="none" w:sz="0" w:space="0" w:color="auto"/>
            <w:bottom w:val="none" w:sz="0" w:space="0" w:color="auto"/>
            <w:right w:val="none" w:sz="0" w:space="0" w:color="auto"/>
          </w:divBdr>
        </w:div>
      </w:divsChild>
    </w:div>
    <w:div w:id="849220243">
      <w:bodyDiv w:val="1"/>
      <w:marLeft w:val="0"/>
      <w:marRight w:val="0"/>
      <w:marTop w:val="0"/>
      <w:marBottom w:val="0"/>
      <w:divBdr>
        <w:top w:val="none" w:sz="0" w:space="0" w:color="auto"/>
        <w:left w:val="none" w:sz="0" w:space="0" w:color="auto"/>
        <w:bottom w:val="none" w:sz="0" w:space="0" w:color="auto"/>
        <w:right w:val="none" w:sz="0" w:space="0" w:color="auto"/>
      </w:divBdr>
      <w:divsChild>
        <w:div w:id="766266826">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sChild>
    </w:div>
    <w:div w:id="900405130">
      <w:bodyDiv w:val="1"/>
      <w:marLeft w:val="0"/>
      <w:marRight w:val="0"/>
      <w:marTop w:val="0"/>
      <w:marBottom w:val="0"/>
      <w:divBdr>
        <w:top w:val="none" w:sz="0" w:space="0" w:color="auto"/>
        <w:left w:val="none" w:sz="0" w:space="0" w:color="auto"/>
        <w:bottom w:val="none" w:sz="0" w:space="0" w:color="auto"/>
        <w:right w:val="none" w:sz="0" w:space="0" w:color="auto"/>
      </w:divBdr>
    </w:div>
    <w:div w:id="979723082">
      <w:bodyDiv w:val="1"/>
      <w:marLeft w:val="0"/>
      <w:marRight w:val="0"/>
      <w:marTop w:val="0"/>
      <w:marBottom w:val="0"/>
      <w:divBdr>
        <w:top w:val="none" w:sz="0" w:space="0" w:color="auto"/>
        <w:left w:val="none" w:sz="0" w:space="0" w:color="auto"/>
        <w:bottom w:val="none" w:sz="0" w:space="0" w:color="auto"/>
        <w:right w:val="none" w:sz="0" w:space="0" w:color="auto"/>
      </w:divBdr>
    </w:div>
    <w:div w:id="1097753590">
      <w:bodyDiv w:val="1"/>
      <w:marLeft w:val="0"/>
      <w:marRight w:val="0"/>
      <w:marTop w:val="0"/>
      <w:marBottom w:val="0"/>
      <w:divBdr>
        <w:top w:val="none" w:sz="0" w:space="0" w:color="auto"/>
        <w:left w:val="none" w:sz="0" w:space="0" w:color="auto"/>
        <w:bottom w:val="none" w:sz="0" w:space="0" w:color="auto"/>
        <w:right w:val="none" w:sz="0" w:space="0" w:color="auto"/>
      </w:divBdr>
    </w:div>
    <w:div w:id="1133136615">
      <w:bodyDiv w:val="1"/>
      <w:marLeft w:val="0"/>
      <w:marRight w:val="0"/>
      <w:marTop w:val="0"/>
      <w:marBottom w:val="0"/>
      <w:divBdr>
        <w:top w:val="none" w:sz="0" w:space="0" w:color="auto"/>
        <w:left w:val="none" w:sz="0" w:space="0" w:color="auto"/>
        <w:bottom w:val="none" w:sz="0" w:space="0" w:color="auto"/>
        <w:right w:val="none" w:sz="0" w:space="0" w:color="auto"/>
      </w:divBdr>
    </w:div>
    <w:div w:id="1222257057">
      <w:bodyDiv w:val="1"/>
      <w:marLeft w:val="0"/>
      <w:marRight w:val="0"/>
      <w:marTop w:val="0"/>
      <w:marBottom w:val="0"/>
      <w:divBdr>
        <w:top w:val="none" w:sz="0" w:space="0" w:color="auto"/>
        <w:left w:val="none" w:sz="0" w:space="0" w:color="auto"/>
        <w:bottom w:val="none" w:sz="0" w:space="0" w:color="auto"/>
        <w:right w:val="none" w:sz="0" w:space="0" w:color="auto"/>
      </w:divBdr>
    </w:div>
    <w:div w:id="1308628695">
      <w:bodyDiv w:val="1"/>
      <w:marLeft w:val="0"/>
      <w:marRight w:val="0"/>
      <w:marTop w:val="0"/>
      <w:marBottom w:val="0"/>
      <w:divBdr>
        <w:top w:val="none" w:sz="0" w:space="0" w:color="auto"/>
        <w:left w:val="none" w:sz="0" w:space="0" w:color="auto"/>
        <w:bottom w:val="none" w:sz="0" w:space="0" w:color="auto"/>
        <w:right w:val="none" w:sz="0" w:space="0" w:color="auto"/>
      </w:divBdr>
      <w:divsChild>
        <w:div w:id="490870727">
          <w:marLeft w:val="0"/>
          <w:marRight w:val="0"/>
          <w:marTop w:val="0"/>
          <w:marBottom w:val="0"/>
          <w:divBdr>
            <w:top w:val="none" w:sz="0" w:space="0" w:color="auto"/>
            <w:left w:val="none" w:sz="0" w:space="0" w:color="auto"/>
            <w:bottom w:val="none" w:sz="0" w:space="0" w:color="auto"/>
            <w:right w:val="none" w:sz="0" w:space="0" w:color="auto"/>
          </w:divBdr>
          <w:divsChild>
            <w:div w:id="100532959">
              <w:marLeft w:val="0"/>
              <w:marRight w:val="0"/>
              <w:marTop w:val="0"/>
              <w:marBottom w:val="0"/>
              <w:divBdr>
                <w:top w:val="none" w:sz="0" w:space="0" w:color="auto"/>
                <w:left w:val="none" w:sz="0" w:space="0" w:color="auto"/>
                <w:bottom w:val="none" w:sz="0" w:space="0" w:color="auto"/>
                <w:right w:val="none" w:sz="0" w:space="0" w:color="auto"/>
              </w:divBdr>
              <w:divsChild>
                <w:div w:id="1862432509">
                  <w:marLeft w:val="0"/>
                  <w:marRight w:val="0"/>
                  <w:marTop w:val="0"/>
                  <w:marBottom w:val="0"/>
                  <w:divBdr>
                    <w:top w:val="none" w:sz="0" w:space="0" w:color="auto"/>
                    <w:left w:val="none" w:sz="0" w:space="0" w:color="auto"/>
                    <w:bottom w:val="none" w:sz="0" w:space="0" w:color="auto"/>
                    <w:right w:val="none" w:sz="0" w:space="0" w:color="auto"/>
                  </w:divBdr>
                  <w:divsChild>
                    <w:div w:id="2077048759">
                      <w:marLeft w:val="0"/>
                      <w:marRight w:val="0"/>
                      <w:marTop w:val="0"/>
                      <w:marBottom w:val="0"/>
                      <w:divBdr>
                        <w:top w:val="none" w:sz="0" w:space="0" w:color="auto"/>
                        <w:left w:val="none" w:sz="0" w:space="0" w:color="auto"/>
                        <w:bottom w:val="none" w:sz="0" w:space="0" w:color="auto"/>
                        <w:right w:val="none" w:sz="0" w:space="0" w:color="auto"/>
                      </w:divBdr>
                      <w:divsChild>
                        <w:div w:id="166873763">
                          <w:marLeft w:val="0"/>
                          <w:marRight w:val="0"/>
                          <w:marTop w:val="0"/>
                          <w:marBottom w:val="0"/>
                          <w:divBdr>
                            <w:top w:val="none" w:sz="0" w:space="0" w:color="auto"/>
                            <w:left w:val="none" w:sz="0" w:space="0" w:color="auto"/>
                            <w:bottom w:val="none" w:sz="0" w:space="0" w:color="auto"/>
                            <w:right w:val="none" w:sz="0" w:space="0" w:color="auto"/>
                          </w:divBdr>
                          <w:divsChild>
                            <w:div w:id="437214151">
                              <w:marLeft w:val="0"/>
                              <w:marRight w:val="0"/>
                              <w:marTop w:val="0"/>
                              <w:marBottom w:val="0"/>
                              <w:divBdr>
                                <w:top w:val="none" w:sz="0" w:space="0" w:color="auto"/>
                                <w:left w:val="none" w:sz="0" w:space="0" w:color="auto"/>
                                <w:bottom w:val="none" w:sz="0" w:space="0" w:color="auto"/>
                                <w:right w:val="none" w:sz="0" w:space="0" w:color="auto"/>
                              </w:divBdr>
                              <w:divsChild>
                                <w:div w:id="1557550894">
                                  <w:marLeft w:val="0"/>
                                  <w:marRight w:val="0"/>
                                  <w:marTop w:val="0"/>
                                  <w:marBottom w:val="0"/>
                                  <w:divBdr>
                                    <w:top w:val="none" w:sz="0" w:space="0" w:color="auto"/>
                                    <w:left w:val="none" w:sz="0" w:space="0" w:color="auto"/>
                                    <w:bottom w:val="none" w:sz="0" w:space="0" w:color="auto"/>
                                    <w:right w:val="none" w:sz="0" w:space="0" w:color="auto"/>
                                  </w:divBdr>
                                  <w:divsChild>
                                    <w:div w:id="318194501">
                                      <w:marLeft w:val="0"/>
                                      <w:marRight w:val="0"/>
                                      <w:marTop w:val="0"/>
                                      <w:marBottom w:val="0"/>
                                      <w:divBdr>
                                        <w:top w:val="none" w:sz="0" w:space="0" w:color="auto"/>
                                        <w:left w:val="none" w:sz="0" w:space="0" w:color="auto"/>
                                        <w:bottom w:val="none" w:sz="0" w:space="0" w:color="auto"/>
                                        <w:right w:val="none" w:sz="0" w:space="0" w:color="auto"/>
                                      </w:divBdr>
                                      <w:divsChild>
                                        <w:div w:id="2065450630">
                                          <w:marLeft w:val="0"/>
                                          <w:marRight w:val="0"/>
                                          <w:marTop w:val="0"/>
                                          <w:marBottom w:val="0"/>
                                          <w:divBdr>
                                            <w:top w:val="none" w:sz="0" w:space="0" w:color="auto"/>
                                            <w:left w:val="none" w:sz="0" w:space="0" w:color="auto"/>
                                            <w:bottom w:val="none" w:sz="0" w:space="0" w:color="auto"/>
                                            <w:right w:val="none" w:sz="0" w:space="0" w:color="auto"/>
                                          </w:divBdr>
                                          <w:divsChild>
                                            <w:div w:id="810754964">
                                              <w:marLeft w:val="0"/>
                                              <w:marRight w:val="0"/>
                                              <w:marTop w:val="0"/>
                                              <w:marBottom w:val="0"/>
                                              <w:divBdr>
                                                <w:top w:val="none" w:sz="0" w:space="0" w:color="auto"/>
                                                <w:left w:val="none" w:sz="0" w:space="0" w:color="auto"/>
                                                <w:bottom w:val="none" w:sz="0" w:space="0" w:color="auto"/>
                                                <w:right w:val="none" w:sz="0" w:space="0" w:color="auto"/>
                                              </w:divBdr>
                                              <w:divsChild>
                                                <w:div w:id="1441561940">
                                                  <w:marLeft w:val="0"/>
                                                  <w:marRight w:val="0"/>
                                                  <w:marTop w:val="0"/>
                                                  <w:marBottom w:val="0"/>
                                                  <w:divBdr>
                                                    <w:top w:val="none" w:sz="0" w:space="0" w:color="auto"/>
                                                    <w:left w:val="none" w:sz="0" w:space="0" w:color="auto"/>
                                                    <w:bottom w:val="none" w:sz="0" w:space="0" w:color="auto"/>
                                                    <w:right w:val="none" w:sz="0" w:space="0" w:color="auto"/>
                                                  </w:divBdr>
                                                  <w:divsChild>
                                                    <w:div w:id="1176655473">
                                                      <w:marLeft w:val="0"/>
                                                      <w:marRight w:val="0"/>
                                                      <w:marTop w:val="0"/>
                                                      <w:marBottom w:val="0"/>
                                                      <w:divBdr>
                                                        <w:top w:val="none" w:sz="0" w:space="0" w:color="auto"/>
                                                        <w:left w:val="none" w:sz="0" w:space="0" w:color="auto"/>
                                                        <w:bottom w:val="none" w:sz="0" w:space="0" w:color="auto"/>
                                                        <w:right w:val="none" w:sz="0" w:space="0" w:color="auto"/>
                                                      </w:divBdr>
                                                      <w:divsChild>
                                                        <w:div w:id="261114093">
                                                          <w:marLeft w:val="0"/>
                                                          <w:marRight w:val="0"/>
                                                          <w:marTop w:val="0"/>
                                                          <w:marBottom w:val="0"/>
                                                          <w:divBdr>
                                                            <w:top w:val="none" w:sz="0" w:space="0" w:color="auto"/>
                                                            <w:left w:val="none" w:sz="0" w:space="0" w:color="auto"/>
                                                            <w:bottom w:val="none" w:sz="0" w:space="0" w:color="auto"/>
                                                            <w:right w:val="none" w:sz="0" w:space="0" w:color="auto"/>
                                                          </w:divBdr>
                                                          <w:divsChild>
                                                            <w:div w:id="492718923">
                                                              <w:marLeft w:val="0"/>
                                                              <w:marRight w:val="0"/>
                                                              <w:marTop w:val="0"/>
                                                              <w:marBottom w:val="0"/>
                                                              <w:divBdr>
                                                                <w:top w:val="none" w:sz="0" w:space="0" w:color="auto"/>
                                                                <w:left w:val="none" w:sz="0" w:space="0" w:color="auto"/>
                                                                <w:bottom w:val="none" w:sz="0" w:space="0" w:color="auto"/>
                                                                <w:right w:val="none" w:sz="0" w:space="0" w:color="auto"/>
                                                              </w:divBdr>
                                                              <w:divsChild>
                                                                <w:div w:id="1722318671">
                                                                  <w:marLeft w:val="0"/>
                                                                  <w:marRight w:val="0"/>
                                                                  <w:marTop w:val="0"/>
                                                                  <w:marBottom w:val="0"/>
                                                                  <w:divBdr>
                                                                    <w:top w:val="none" w:sz="0" w:space="0" w:color="auto"/>
                                                                    <w:left w:val="none" w:sz="0" w:space="0" w:color="auto"/>
                                                                    <w:bottom w:val="none" w:sz="0" w:space="0" w:color="auto"/>
                                                                    <w:right w:val="none" w:sz="0" w:space="0" w:color="auto"/>
                                                                  </w:divBdr>
                                                                  <w:divsChild>
                                                                    <w:div w:id="276834463">
                                                                      <w:marLeft w:val="0"/>
                                                                      <w:marRight w:val="0"/>
                                                                      <w:marTop w:val="0"/>
                                                                      <w:marBottom w:val="0"/>
                                                                      <w:divBdr>
                                                                        <w:top w:val="none" w:sz="0" w:space="0" w:color="auto"/>
                                                                        <w:left w:val="none" w:sz="0" w:space="0" w:color="auto"/>
                                                                        <w:bottom w:val="none" w:sz="0" w:space="0" w:color="auto"/>
                                                                        <w:right w:val="none" w:sz="0" w:space="0" w:color="auto"/>
                                                                      </w:divBdr>
                                                                      <w:divsChild>
                                                                        <w:div w:id="10037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797586">
      <w:bodyDiv w:val="1"/>
      <w:marLeft w:val="0"/>
      <w:marRight w:val="0"/>
      <w:marTop w:val="0"/>
      <w:marBottom w:val="0"/>
      <w:divBdr>
        <w:top w:val="none" w:sz="0" w:space="0" w:color="auto"/>
        <w:left w:val="none" w:sz="0" w:space="0" w:color="auto"/>
        <w:bottom w:val="none" w:sz="0" w:space="0" w:color="auto"/>
        <w:right w:val="none" w:sz="0" w:space="0" w:color="auto"/>
      </w:divBdr>
      <w:divsChild>
        <w:div w:id="97453549">
          <w:marLeft w:val="0"/>
          <w:marRight w:val="0"/>
          <w:marTop w:val="0"/>
          <w:marBottom w:val="0"/>
          <w:divBdr>
            <w:top w:val="none" w:sz="0" w:space="0" w:color="auto"/>
            <w:left w:val="none" w:sz="0" w:space="0" w:color="auto"/>
            <w:bottom w:val="none" w:sz="0" w:space="0" w:color="auto"/>
            <w:right w:val="none" w:sz="0" w:space="0" w:color="auto"/>
          </w:divBdr>
        </w:div>
      </w:divsChild>
    </w:div>
    <w:div w:id="1446344190">
      <w:bodyDiv w:val="1"/>
      <w:marLeft w:val="0"/>
      <w:marRight w:val="0"/>
      <w:marTop w:val="0"/>
      <w:marBottom w:val="0"/>
      <w:divBdr>
        <w:top w:val="none" w:sz="0" w:space="0" w:color="auto"/>
        <w:left w:val="none" w:sz="0" w:space="0" w:color="auto"/>
        <w:bottom w:val="none" w:sz="0" w:space="0" w:color="auto"/>
        <w:right w:val="none" w:sz="0" w:space="0" w:color="auto"/>
      </w:divBdr>
    </w:div>
    <w:div w:id="1483548928">
      <w:bodyDiv w:val="1"/>
      <w:marLeft w:val="0"/>
      <w:marRight w:val="0"/>
      <w:marTop w:val="0"/>
      <w:marBottom w:val="0"/>
      <w:divBdr>
        <w:top w:val="none" w:sz="0" w:space="0" w:color="auto"/>
        <w:left w:val="none" w:sz="0" w:space="0" w:color="auto"/>
        <w:bottom w:val="none" w:sz="0" w:space="0" w:color="auto"/>
        <w:right w:val="none" w:sz="0" w:space="0" w:color="auto"/>
      </w:divBdr>
    </w:div>
    <w:div w:id="1539509611">
      <w:bodyDiv w:val="1"/>
      <w:marLeft w:val="0"/>
      <w:marRight w:val="0"/>
      <w:marTop w:val="0"/>
      <w:marBottom w:val="0"/>
      <w:divBdr>
        <w:top w:val="none" w:sz="0" w:space="0" w:color="auto"/>
        <w:left w:val="none" w:sz="0" w:space="0" w:color="auto"/>
        <w:bottom w:val="none" w:sz="0" w:space="0" w:color="auto"/>
        <w:right w:val="none" w:sz="0" w:space="0" w:color="auto"/>
      </w:divBdr>
    </w:div>
    <w:div w:id="1611934742">
      <w:bodyDiv w:val="1"/>
      <w:marLeft w:val="0"/>
      <w:marRight w:val="0"/>
      <w:marTop w:val="0"/>
      <w:marBottom w:val="0"/>
      <w:divBdr>
        <w:top w:val="none" w:sz="0" w:space="0" w:color="auto"/>
        <w:left w:val="none" w:sz="0" w:space="0" w:color="auto"/>
        <w:bottom w:val="none" w:sz="0" w:space="0" w:color="auto"/>
        <w:right w:val="none" w:sz="0" w:space="0" w:color="auto"/>
      </w:divBdr>
    </w:div>
    <w:div w:id="1650674732">
      <w:bodyDiv w:val="1"/>
      <w:marLeft w:val="0"/>
      <w:marRight w:val="0"/>
      <w:marTop w:val="0"/>
      <w:marBottom w:val="0"/>
      <w:divBdr>
        <w:top w:val="none" w:sz="0" w:space="0" w:color="auto"/>
        <w:left w:val="none" w:sz="0" w:space="0" w:color="auto"/>
        <w:bottom w:val="none" w:sz="0" w:space="0" w:color="auto"/>
        <w:right w:val="none" w:sz="0" w:space="0" w:color="auto"/>
      </w:divBdr>
      <w:divsChild>
        <w:div w:id="1896619630">
          <w:marLeft w:val="0"/>
          <w:marRight w:val="0"/>
          <w:marTop w:val="0"/>
          <w:marBottom w:val="0"/>
          <w:divBdr>
            <w:top w:val="none" w:sz="0" w:space="0" w:color="auto"/>
            <w:left w:val="none" w:sz="0" w:space="0" w:color="auto"/>
            <w:bottom w:val="none" w:sz="0" w:space="0" w:color="auto"/>
            <w:right w:val="none" w:sz="0" w:space="0" w:color="auto"/>
          </w:divBdr>
          <w:divsChild>
            <w:div w:id="402876465">
              <w:marLeft w:val="0"/>
              <w:marRight w:val="0"/>
              <w:marTop w:val="0"/>
              <w:marBottom w:val="0"/>
              <w:divBdr>
                <w:top w:val="none" w:sz="0" w:space="0" w:color="auto"/>
                <w:left w:val="none" w:sz="0" w:space="0" w:color="auto"/>
                <w:bottom w:val="none" w:sz="0" w:space="0" w:color="auto"/>
                <w:right w:val="none" w:sz="0" w:space="0" w:color="auto"/>
              </w:divBdr>
            </w:div>
          </w:divsChild>
        </w:div>
        <w:div w:id="418715975">
          <w:marLeft w:val="0"/>
          <w:marRight w:val="0"/>
          <w:marTop w:val="0"/>
          <w:marBottom w:val="0"/>
          <w:divBdr>
            <w:top w:val="none" w:sz="0" w:space="0" w:color="auto"/>
            <w:left w:val="none" w:sz="0" w:space="0" w:color="auto"/>
            <w:bottom w:val="none" w:sz="0" w:space="0" w:color="auto"/>
            <w:right w:val="none" w:sz="0" w:space="0" w:color="auto"/>
          </w:divBdr>
          <w:divsChild>
            <w:div w:id="530611293">
              <w:marLeft w:val="-300"/>
              <w:marRight w:val="0"/>
              <w:marTop w:val="0"/>
              <w:marBottom w:val="0"/>
              <w:divBdr>
                <w:top w:val="none" w:sz="0" w:space="0" w:color="auto"/>
                <w:left w:val="none" w:sz="0" w:space="0" w:color="auto"/>
                <w:bottom w:val="none" w:sz="0" w:space="0" w:color="auto"/>
                <w:right w:val="none" w:sz="0" w:space="0" w:color="auto"/>
              </w:divBdr>
              <w:divsChild>
                <w:div w:id="1297907198">
                  <w:marLeft w:val="0"/>
                  <w:marRight w:val="0"/>
                  <w:marTop w:val="0"/>
                  <w:marBottom w:val="0"/>
                  <w:divBdr>
                    <w:top w:val="none" w:sz="0" w:space="0" w:color="auto"/>
                    <w:left w:val="none" w:sz="0" w:space="0" w:color="auto"/>
                    <w:bottom w:val="none" w:sz="0" w:space="0" w:color="auto"/>
                    <w:right w:val="none" w:sz="0" w:space="0" w:color="auto"/>
                  </w:divBdr>
                  <w:divsChild>
                    <w:div w:id="5683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9513">
          <w:marLeft w:val="0"/>
          <w:marRight w:val="0"/>
          <w:marTop w:val="0"/>
          <w:marBottom w:val="0"/>
          <w:divBdr>
            <w:top w:val="none" w:sz="0" w:space="0" w:color="auto"/>
            <w:left w:val="none" w:sz="0" w:space="0" w:color="auto"/>
            <w:bottom w:val="none" w:sz="0" w:space="0" w:color="auto"/>
            <w:right w:val="none" w:sz="0" w:space="0" w:color="auto"/>
          </w:divBdr>
          <w:divsChild>
            <w:div w:id="1968121798">
              <w:marLeft w:val="0"/>
              <w:marRight w:val="0"/>
              <w:marTop w:val="300"/>
              <w:marBottom w:val="0"/>
              <w:divBdr>
                <w:top w:val="single" w:sz="6" w:space="15" w:color="CCCCCC"/>
                <w:left w:val="single" w:sz="6" w:space="15" w:color="CCCCCC"/>
                <w:bottom w:val="single" w:sz="6" w:space="15" w:color="CCCCCC"/>
                <w:right w:val="single" w:sz="6" w:space="15" w:color="CCCCCC"/>
              </w:divBdr>
            </w:div>
          </w:divsChild>
        </w:div>
        <w:div w:id="1790540538">
          <w:marLeft w:val="582"/>
          <w:marRight w:val="0"/>
          <w:marTop w:val="0"/>
          <w:marBottom w:val="0"/>
          <w:divBdr>
            <w:top w:val="none" w:sz="0" w:space="0" w:color="auto"/>
            <w:left w:val="none" w:sz="0" w:space="0" w:color="auto"/>
            <w:bottom w:val="none" w:sz="0" w:space="0" w:color="auto"/>
            <w:right w:val="none" w:sz="0" w:space="0" w:color="auto"/>
          </w:divBdr>
          <w:divsChild>
            <w:div w:id="1454057657">
              <w:marLeft w:val="0"/>
              <w:marRight w:val="0"/>
              <w:marTop w:val="300"/>
              <w:marBottom w:val="300"/>
              <w:divBdr>
                <w:top w:val="single" w:sz="12" w:space="11" w:color="CCCCCC"/>
                <w:left w:val="single" w:sz="12" w:space="11" w:color="CCCCCC"/>
                <w:bottom w:val="single" w:sz="12" w:space="11" w:color="CCCCCC"/>
                <w:right w:val="single" w:sz="12" w:space="11" w:color="CCCCCC"/>
              </w:divBdr>
            </w:div>
            <w:div w:id="308560803">
              <w:marLeft w:val="0"/>
              <w:marRight w:val="0"/>
              <w:marTop w:val="300"/>
              <w:marBottom w:val="300"/>
              <w:divBdr>
                <w:top w:val="single" w:sz="12" w:space="11" w:color="CCCCCC"/>
                <w:left w:val="single" w:sz="12" w:space="11" w:color="CCCCCC"/>
                <w:bottom w:val="single" w:sz="12" w:space="11" w:color="CCCCCC"/>
                <w:right w:val="single" w:sz="12" w:space="11" w:color="CCCCCC"/>
              </w:divBdr>
              <w:divsChild>
                <w:div w:id="1608349491">
                  <w:marLeft w:val="0"/>
                  <w:marRight w:val="0"/>
                  <w:marTop w:val="0"/>
                  <w:marBottom w:val="0"/>
                  <w:divBdr>
                    <w:top w:val="none" w:sz="0" w:space="0" w:color="auto"/>
                    <w:left w:val="none" w:sz="0" w:space="0" w:color="auto"/>
                    <w:bottom w:val="none" w:sz="0" w:space="0" w:color="auto"/>
                    <w:right w:val="none" w:sz="0" w:space="0" w:color="auto"/>
                  </w:divBdr>
                </w:div>
              </w:divsChild>
            </w:div>
            <w:div w:id="1246375542">
              <w:marLeft w:val="0"/>
              <w:marRight w:val="0"/>
              <w:marTop w:val="300"/>
              <w:marBottom w:val="300"/>
              <w:divBdr>
                <w:top w:val="single" w:sz="12" w:space="11" w:color="CCCCCC"/>
                <w:left w:val="single" w:sz="12" w:space="11" w:color="CCCCCC"/>
                <w:bottom w:val="single" w:sz="12" w:space="11" w:color="CCCCCC"/>
                <w:right w:val="single" w:sz="12" w:space="11" w:color="CCCCCC"/>
              </w:divBdr>
            </w:div>
          </w:divsChild>
        </w:div>
      </w:divsChild>
    </w:div>
    <w:div w:id="1808742705">
      <w:bodyDiv w:val="1"/>
      <w:marLeft w:val="0"/>
      <w:marRight w:val="0"/>
      <w:marTop w:val="0"/>
      <w:marBottom w:val="0"/>
      <w:divBdr>
        <w:top w:val="none" w:sz="0" w:space="0" w:color="auto"/>
        <w:left w:val="none" w:sz="0" w:space="0" w:color="auto"/>
        <w:bottom w:val="none" w:sz="0" w:space="0" w:color="auto"/>
        <w:right w:val="none" w:sz="0" w:space="0" w:color="auto"/>
      </w:divBdr>
    </w:div>
    <w:div w:id="1923416351">
      <w:bodyDiv w:val="1"/>
      <w:marLeft w:val="0"/>
      <w:marRight w:val="0"/>
      <w:marTop w:val="0"/>
      <w:marBottom w:val="0"/>
      <w:divBdr>
        <w:top w:val="none" w:sz="0" w:space="0" w:color="auto"/>
        <w:left w:val="none" w:sz="0" w:space="0" w:color="auto"/>
        <w:bottom w:val="none" w:sz="0" w:space="0" w:color="auto"/>
        <w:right w:val="none" w:sz="0" w:space="0" w:color="auto"/>
      </w:divBdr>
    </w:div>
    <w:div w:id="2032023632">
      <w:bodyDiv w:val="1"/>
      <w:marLeft w:val="0"/>
      <w:marRight w:val="0"/>
      <w:marTop w:val="0"/>
      <w:marBottom w:val="0"/>
      <w:divBdr>
        <w:top w:val="none" w:sz="0" w:space="0" w:color="auto"/>
        <w:left w:val="none" w:sz="0" w:space="0" w:color="auto"/>
        <w:bottom w:val="none" w:sz="0" w:space="0" w:color="auto"/>
        <w:right w:val="none" w:sz="0" w:space="0" w:color="auto"/>
      </w:divBdr>
    </w:div>
    <w:div w:id="2067491260">
      <w:bodyDiv w:val="1"/>
      <w:marLeft w:val="0"/>
      <w:marRight w:val="0"/>
      <w:marTop w:val="0"/>
      <w:marBottom w:val="0"/>
      <w:divBdr>
        <w:top w:val="none" w:sz="0" w:space="0" w:color="auto"/>
        <w:left w:val="none" w:sz="0" w:space="0" w:color="auto"/>
        <w:bottom w:val="none" w:sz="0" w:space="0" w:color="auto"/>
        <w:right w:val="none" w:sz="0" w:space="0" w:color="auto"/>
      </w:divBdr>
    </w:div>
    <w:div w:id="21052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E73D2AFBB7523E0A387A1FF9BE54C6B236D797DCD81CF944BC84F2A2A614F9B76D2B0D2222B53DD2A1A57989310EE3DE18EB3217495A4UBD5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FF61-8C89-4E89-8C68-B1CF8CBB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4276</Words>
  <Characters>24377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Klimenok</dc:creator>
  <cp:lastModifiedBy>Пользователь</cp:lastModifiedBy>
  <cp:revision>6</cp:revision>
  <cp:lastPrinted>2019-04-25T17:20:00Z</cp:lastPrinted>
  <dcterms:created xsi:type="dcterms:W3CDTF">2019-05-28T14:42:00Z</dcterms:created>
  <dcterms:modified xsi:type="dcterms:W3CDTF">2019-06-18T11:19:00Z</dcterms:modified>
</cp:coreProperties>
</file>