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C9" w:rsidRDefault="00196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ВНУТРЕННИХ ДЕЛ РОССИЙСКОЙ ФЕДЕРАЦИИ</w:t>
      </w:r>
    </w:p>
    <w:p w:rsidR="001962C9" w:rsidRPr="001962C9" w:rsidRDefault="00196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24"/>
        </w:rPr>
      </w:pPr>
    </w:p>
    <w:p w:rsidR="001962C9" w:rsidRDefault="00196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1962C9" w:rsidRDefault="00196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21 июля 2014 г. N 599</w:t>
      </w:r>
    </w:p>
    <w:p w:rsidR="001962C9" w:rsidRPr="001962C9" w:rsidRDefault="00196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:rsidR="001962C9" w:rsidRDefault="00196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1962C9" w:rsidRDefault="00196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ФОРМИРОВАНИЯ И ВЕДЕНИЯ РЕГИОНАЛЬНОГО РЕЕСТРА</w:t>
      </w:r>
    </w:p>
    <w:p w:rsidR="001962C9" w:rsidRDefault="00196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НАРОДНЫХ ДРУЖИН И ОБЩЕСТВЕННЫХ ОБЪЕДИНЕНИЙ</w:t>
      </w:r>
    </w:p>
    <w:p w:rsidR="001962C9" w:rsidRDefault="00196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ПРАВООХРАНИТЕЛЬНОЙ НАПРАВЛЕННОСТИ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Зарегистрирован в Минюсте РФ 11 августа 2014 г.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Регистрационный N 33507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t xml:space="preserve">В целях реализации статьи 7 Федерального закона от 2 апреля 2014 г. N 44-ФЗ "Об участии граждан в охране общественного порядка"[1] - </w:t>
      </w:r>
      <w:r>
        <w:rPr>
          <w:b/>
          <w:bCs/>
        </w:rPr>
        <w:t>приказываю: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t>Утвердить прилагаемый Порядок формирования и ведения регионального реестра народных дружин и общественных объединений правоохранительной направленности.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b/>
          <w:bCs/>
        </w:rPr>
        <w:t>Врио</w:t>
      </w:r>
      <w:proofErr w:type="spellEnd"/>
      <w:r>
        <w:rPr>
          <w:b/>
          <w:bCs/>
        </w:rPr>
        <w:t xml:space="preserve"> Министра генерал-полковник полиции А. </w:t>
      </w:r>
      <w:proofErr w:type="spellStart"/>
      <w:r>
        <w:rPr>
          <w:b/>
          <w:bCs/>
        </w:rPr>
        <w:t>Горовой</w:t>
      </w:r>
      <w:proofErr w:type="spellEnd"/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center"/>
      </w:pPr>
      <w:r>
        <w:t>ПРИЛОЖЕНИЕ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t>Порядок формирования и ведения регионального реестра народных дружин и общественных объединений правоохранительной направленности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1.</w:t>
      </w:r>
      <w:r>
        <w:t xml:space="preserve"> Настоящий Порядок разработан в соответствии со статьей 7 Федерального закона от 2 апреля 2014 г. N 44-ФЗ "Об участии граждан в охране общественного порядка"[1] и определяет требования к формированию и ведению регионального реестра народных дружин и общественных объединений правоохранительной направленности[2].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2.</w:t>
      </w:r>
      <w:r>
        <w:t xml:space="preserve"> Региональный реестр ведется территориальными органами МВД России на региональном уровне (приложение N 1 к настоящему Порядку) и формируется на основе информации, предоставляемой территориальными органами МВД России на районном уровне[3].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3.</w:t>
      </w:r>
      <w:r>
        <w:t xml:space="preserve"> В территориальных органах МВД России на районном уровне ведется книга учета заявлений о внесении народной дружины или общественного объединения правоохранительной направленности в региональный реестр[4] (приложение N 2 к настоящему Порядку).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4.</w:t>
      </w:r>
      <w:r>
        <w:t xml:space="preserve"> Документы, полученные территориальным органом МВД России на районном уровне, предусмотренные частью 3 статьи 7 Федерального закона, в течение 3 рабочих дней направляются в территориальный орган МВД России на региональном уровне для проверки содержащихся в них сведений в целях принятия решения о внесении в региональный реестр.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5.</w:t>
      </w:r>
      <w:r>
        <w:t xml:space="preserve"> Решение о внесении народной дружины или общественного объединения правоохранительной направленности в региональный реестр принимается должностным лицом территориального органа МВД России на региональном уровне, уполномоченным приказом руководителя (начальника) территориального органа МВД России на региональном уровне, в течение месяца с момента регистрации заявления в книге учета.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6.</w:t>
      </w:r>
      <w:r>
        <w:t xml:space="preserve"> Региональный реестр ведется на бумажных и электронных носителях, хранится и обрабатывается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7.</w:t>
      </w:r>
      <w:r>
        <w:t xml:space="preserve"> Народной дружине или общественному объединению правоохранительной направленности, </w:t>
      </w:r>
      <w:proofErr w:type="gramStart"/>
      <w:r>
        <w:t>внесенным</w:t>
      </w:r>
      <w:proofErr w:type="gramEnd"/>
      <w:r>
        <w:t xml:space="preserve"> в региональный реестр, выдается свидетельство (приложение N 3 к настоящему Порядку)[5]. Свидетельство выдается также в случае: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7.1.</w:t>
      </w:r>
      <w:r>
        <w:t xml:space="preserve"> Изменения сведений, содержащихся в свидетельстве.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7.2.</w:t>
      </w:r>
      <w:r>
        <w:t xml:space="preserve"> Утраты свидетельства.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7.3.</w:t>
      </w:r>
      <w:r>
        <w:t xml:space="preserve"> Повреждения свидетельства, влекущего невозможность его использования, при представлении оригинала поврежденного свидетельства.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7.4.</w:t>
      </w:r>
      <w:r>
        <w:t xml:space="preserve"> Включения во вновь (повторно) выдаваемое свидетельство сведений о ранее выданном свидетельстве.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8.</w:t>
      </w:r>
      <w:r>
        <w:t xml:space="preserve"> Свидетельство выдается уполномоченному представителю народной дружины или общественного объединения правоохранительной направленности в течение 14 дней после внесении народной дружины или общественного объединения правоохранительной направленности в региональный реестр, о чем делается отметка в книге учета.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t>[1] Далее - "Федеральный закон".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t>[2] Далее - "региональный реестр".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[3] За исключением линейных отделов, отделений Министерства внутренних дел Российской Федерации на железнодорожном, водном и воздушном транспорте, управления внутренних дел на Московском метрополитене Главного управления Министерства внутренних дел Российской Федерации по </w:t>
      </w:r>
      <w:proofErr w:type="gramStart"/>
      <w:r>
        <w:t>г</w:t>
      </w:r>
      <w:proofErr w:type="gramEnd"/>
      <w:r>
        <w:t>. Москве.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t>[4] Далее - "книга учета".</w:t>
      </w:r>
    </w:p>
    <w:p w:rsidR="00C7689E" w:rsidRDefault="00C7689E" w:rsidP="00C7689E">
      <w:pPr>
        <w:pStyle w:val="a3"/>
        <w:spacing w:before="0" w:beforeAutospacing="0" w:after="0" w:afterAutospacing="0"/>
        <w:ind w:firstLine="567"/>
        <w:jc w:val="both"/>
      </w:pPr>
      <w:r>
        <w:t>[5] Далее - "свидетельство".</w:t>
      </w:r>
    </w:p>
    <w:p w:rsidR="00C7689E" w:rsidRDefault="00C7689E" w:rsidP="00C76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15000" cy="1876425"/>
            <wp:effectExtent l="19050" t="0" r="0" b="0"/>
            <wp:docPr id="4" name="Рисунок 4" descr="http://cdnimg.rg.ru/pril/101/32/62/6468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img.rg.ru/pril/101/32/62/6468_2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89E" w:rsidRDefault="00C76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15000" cy="2924175"/>
            <wp:effectExtent l="19050" t="0" r="0" b="0"/>
            <wp:docPr id="7" name="Рисунок 7" descr="http://cdnimg.rg.ru/pril/101/32/62/6468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img.rg.ru/pril/101/32/62/6468_2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C9" w:rsidRDefault="00196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62C9" w:rsidRDefault="00C7689E" w:rsidP="00C76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15000" cy="3124200"/>
            <wp:effectExtent l="19050" t="0" r="0" b="0"/>
            <wp:docPr id="1" name="Рисунок 1" descr="http://cdnimg.rg.ru/pril/101/32/62/6468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img.rg.ru/pril/101/32/62/6468_2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2C9" w:rsidSect="00196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62C9"/>
    <w:rsid w:val="001962C9"/>
    <w:rsid w:val="005B1B9A"/>
    <w:rsid w:val="00AD731A"/>
    <w:rsid w:val="00C7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9A"/>
  </w:style>
  <w:style w:type="paragraph" w:styleId="1">
    <w:name w:val="heading 1"/>
    <w:basedOn w:val="a"/>
    <w:link w:val="10"/>
    <w:uiPriority w:val="9"/>
    <w:qFormat/>
    <w:rsid w:val="00196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2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2C9"/>
    <w:rPr>
      <w:b/>
      <w:bCs/>
    </w:rPr>
  </w:style>
  <w:style w:type="paragraph" w:customStyle="1" w:styleId="ConsPlusNonformat">
    <w:name w:val="ConsPlusNonformat"/>
    <w:uiPriority w:val="99"/>
    <w:rsid w:val="00196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goncharova</cp:lastModifiedBy>
  <cp:revision>4</cp:revision>
  <cp:lastPrinted>2014-10-08T12:58:00Z</cp:lastPrinted>
  <dcterms:created xsi:type="dcterms:W3CDTF">2014-10-08T12:55:00Z</dcterms:created>
  <dcterms:modified xsi:type="dcterms:W3CDTF">2014-10-08T12:58:00Z</dcterms:modified>
</cp:coreProperties>
</file>