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69" w:rsidRDefault="00880D69">
      <w:pPr>
        <w:pStyle w:val="ConsPlusNormal"/>
        <w:jc w:val="both"/>
        <w:outlineLvl w:val="0"/>
      </w:pPr>
    </w:p>
    <w:p w:rsidR="00880D69" w:rsidRDefault="00880D69">
      <w:pPr>
        <w:pStyle w:val="ConsPlusTitle"/>
        <w:jc w:val="center"/>
        <w:outlineLvl w:val="0"/>
      </w:pPr>
      <w:r>
        <w:t>АДМИНИСТРАЦИЯ ГОРОДА ВОЛГОДОНСКА</w:t>
      </w:r>
    </w:p>
    <w:p w:rsidR="00880D69" w:rsidRDefault="00880D69">
      <w:pPr>
        <w:pStyle w:val="ConsPlusTitle"/>
        <w:jc w:val="center"/>
      </w:pPr>
    </w:p>
    <w:p w:rsidR="00880D69" w:rsidRDefault="00880D69">
      <w:pPr>
        <w:pStyle w:val="ConsPlusTitle"/>
        <w:jc w:val="center"/>
      </w:pPr>
      <w:r>
        <w:t>ПОСТАНОВЛЕНИЕ</w:t>
      </w:r>
    </w:p>
    <w:p w:rsidR="00880D69" w:rsidRDefault="00880D69">
      <w:pPr>
        <w:pStyle w:val="ConsPlusTitle"/>
        <w:jc w:val="center"/>
      </w:pPr>
      <w:r>
        <w:t>от 19 июня 2017 г. N 722</w:t>
      </w:r>
    </w:p>
    <w:p w:rsidR="00880D69" w:rsidRDefault="00880D69">
      <w:pPr>
        <w:pStyle w:val="ConsPlusTitle"/>
        <w:jc w:val="center"/>
      </w:pPr>
    </w:p>
    <w:p w:rsidR="00880D69" w:rsidRDefault="00880D69">
      <w:pPr>
        <w:pStyle w:val="ConsPlusTitle"/>
        <w:jc w:val="center"/>
      </w:pPr>
      <w:r>
        <w:t>ОБ УТВЕРЖДЕНИИ ПОЛОЖЕНИЯ</w:t>
      </w:r>
    </w:p>
    <w:p w:rsidR="00880D69" w:rsidRDefault="00880D69">
      <w:pPr>
        <w:pStyle w:val="ConsPlusTitle"/>
        <w:jc w:val="center"/>
      </w:pPr>
      <w:r>
        <w:t>О ПОРЯДКЕ ИСПОЛЬЗОВАНИЯ БЮДЖЕТНЫХ АССИГНОВАНИЙ</w:t>
      </w:r>
    </w:p>
    <w:p w:rsidR="00880D69" w:rsidRDefault="00880D69">
      <w:pPr>
        <w:pStyle w:val="ConsPlusTitle"/>
        <w:jc w:val="center"/>
      </w:pPr>
      <w:r>
        <w:t>РЕЗЕРВНОГО ФОНДА АДМИНИСТРАЦИИ ГОРОДА ВОЛГОДОНСКА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и с целью </w:t>
      </w:r>
      <w:proofErr w:type="gramStart"/>
      <w:r>
        <w:t>приведения правовых актов Администрации города Волгодонска</w:t>
      </w:r>
      <w:proofErr w:type="gramEnd"/>
      <w:r>
        <w:t xml:space="preserve"> в соответствие с действующим законодательством постановляю: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использования бюджетных ассигнований резервного фонда Администрации города Волгодонска</w:t>
      </w:r>
      <w:proofErr w:type="gramEnd"/>
      <w:r>
        <w:t xml:space="preserve"> согласно приложению.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Волгодонска: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- от 27.01.2010 </w:t>
      </w:r>
      <w:hyperlink r:id="rId7" w:history="1">
        <w:r>
          <w:rPr>
            <w:color w:val="0000FF"/>
          </w:rPr>
          <w:t>N 191</w:t>
        </w:r>
      </w:hyperlink>
      <w:r>
        <w:t xml:space="preserve"> "Об утверждении Положения о порядке </w:t>
      </w:r>
      <w:proofErr w:type="gramStart"/>
      <w:r>
        <w:t>использования средств резервного фонда Администрации города</w:t>
      </w:r>
      <w:proofErr w:type="gramEnd"/>
      <w:r>
        <w:t xml:space="preserve"> Волгодонска";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- от 17.04.2015 </w:t>
      </w:r>
      <w:hyperlink r:id="rId8" w:history="1">
        <w:r>
          <w:rPr>
            <w:color w:val="0000FF"/>
          </w:rPr>
          <w:t>N 263</w:t>
        </w:r>
      </w:hyperlink>
      <w:r>
        <w:t xml:space="preserve"> "О внесении изменений в постановление Администрации города Волгодонска от 27.01.2010 N 191 "Об утверждении Положения о порядке </w:t>
      </w:r>
      <w:proofErr w:type="gramStart"/>
      <w:r>
        <w:t>использования средств резервного фонда Администрации города Волгодонска</w:t>
      </w:r>
      <w:proofErr w:type="gramEnd"/>
      <w:r>
        <w:t>".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right"/>
      </w:pPr>
      <w:r>
        <w:t>Глава Администрации</w:t>
      </w:r>
    </w:p>
    <w:p w:rsidR="00880D69" w:rsidRDefault="00880D69">
      <w:pPr>
        <w:pStyle w:val="ConsPlusNormal"/>
        <w:jc w:val="right"/>
      </w:pPr>
      <w:r>
        <w:t>города Волгодонска</w:t>
      </w:r>
    </w:p>
    <w:p w:rsidR="00880D69" w:rsidRDefault="00880D69">
      <w:pPr>
        <w:pStyle w:val="ConsPlusNormal"/>
        <w:jc w:val="right"/>
      </w:pPr>
      <w:r>
        <w:t>В.П.МЕЛЬНИКОВ</w:t>
      </w:r>
    </w:p>
    <w:p w:rsidR="00880D69" w:rsidRDefault="00880D69">
      <w:pPr>
        <w:pStyle w:val="ConsPlusNormal"/>
        <w:jc w:val="both"/>
      </w:pPr>
      <w:r>
        <w:t>Проект постановления вносит</w:t>
      </w:r>
    </w:p>
    <w:p w:rsidR="00880D69" w:rsidRDefault="00880D69">
      <w:pPr>
        <w:pStyle w:val="ConsPlusNormal"/>
        <w:spacing w:before="220"/>
        <w:jc w:val="both"/>
      </w:pPr>
      <w:r>
        <w:t>Финансовое управление</w:t>
      </w:r>
    </w:p>
    <w:p w:rsidR="00880D69" w:rsidRDefault="00880D69">
      <w:pPr>
        <w:pStyle w:val="ConsPlusNormal"/>
        <w:spacing w:before="220"/>
        <w:jc w:val="both"/>
      </w:pPr>
      <w:r>
        <w:t>города Волгодонска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right"/>
        <w:outlineLvl w:val="0"/>
      </w:pPr>
      <w:r>
        <w:t>Приложение</w:t>
      </w:r>
    </w:p>
    <w:p w:rsidR="00880D69" w:rsidRDefault="00880D69">
      <w:pPr>
        <w:pStyle w:val="ConsPlusNormal"/>
        <w:jc w:val="right"/>
      </w:pPr>
      <w:r>
        <w:t>к постановлению</w:t>
      </w:r>
    </w:p>
    <w:p w:rsidR="00880D69" w:rsidRDefault="00880D69">
      <w:pPr>
        <w:pStyle w:val="ConsPlusNormal"/>
        <w:jc w:val="right"/>
      </w:pPr>
      <w:r>
        <w:t>Администрации</w:t>
      </w:r>
    </w:p>
    <w:p w:rsidR="00880D69" w:rsidRDefault="00880D69">
      <w:pPr>
        <w:pStyle w:val="ConsPlusNormal"/>
        <w:jc w:val="right"/>
      </w:pPr>
      <w:r>
        <w:t>города Волгодонска</w:t>
      </w:r>
    </w:p>
    <w:p w:rsidR="00880D69" w:rsidRDefault="00880D69">
      <w:pPr>
        <w:pStyle w:val="ConsPlusNormal"/>
        <w:jc w:val="right"/>
      </w:pPr>
      <w:r>
        <w:t>от 19.06.2017 N 722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Title"/>
        <w:jc w:val="center"/>
      </w:pPr>
      <w:bookmarkStart w:id="0" w:name="P35"/>
      <w:bookmarkEnd w:id="0"/>
      <w:r>
        <w:t>ПОЛОЖЕНИЕ</w:t>
      </w:r>
    </w:p>
    <w:p w:rsidR="00880D69" w:rsidRDefault="00880D69">
      <w:pPr>
        <w:pStyle w:val="ConsPlusTitle"/>
        <w:jc w:val="center"/>
      </w:pPr>
      <w:r>
        <w:t>О ПОРЯДКЕ ИСПОЛЬЗОВАНИЯ БЮДЖЕТНЫХ АССИГНОВАНИЙ</w:t>
      </w:r>
    </w:p>
    <w:p w:rsidR="00880D69" w:rsidRDefault="00880D69">
      <w:pPr>
        <w:pStyle w:val="ConsPlusTitle"/>
        <w:jc w:val="center"/>
      </w:pPr>
      <w:r>
        <w:t>РЕЗЕРВНОГО ФОНДА АДМИНИСТРАЦИИ ГОРОДА ВОЛГОДОНСКА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ind w:firstLine="540"/>
        <w:jc w:val="both"/>
      </w:pPr>
      <w:r>
        <w:lastRenderedPageBreak/>
        <w:t xml:space="preserve">1. Настоящее Положение устанавливает порядок </w:t>
      </w:r>
      <w:proofErr w:type="gramStart"/>
      <w:r>
        <w:t>использования бюджетных ассигнований резервного фонда Администрации города</w:t>
      </w:r>
      <w:proofErr w:type="gramEnd"/>
      <w:r>
        <w:t xml:space="preserve"> Волгодонска (далее - резервный фонд).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2. Резервный фонд создается для финансового обеспечения непредвиденных расходов и иных мероприятий местного значения, не предусмотренных в местном бюджете.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3. Размер резервного фонда устанавливается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и не может превышать 3 процента утвержденного указанным решением общего объема расходов.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4. Резервный фонд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не менее 5 процентов общего объема резервного фонда, порядок </w:t>
      </w:r>
      <w:proofErr w:type="gramStart"/>
      <w:r>
        <w:t>выделения</w:t>
      </w:r>
      <w:proofErr w:type="gramEnd"/>
      <w:r>
        <w:t xml:space="preserve"> которых регламентируется отдельным постановлением Администрации города Волгодонска.</w:t>
      </w:r>
    </w:p>
    <w:p w:rsidR="00880D69" w:rsidRDefault="00880D69">
      <w:pPr>
        <w:pStyle w:val="ConsPlusNormal"/>
        <w:spacing w:before="220"/>
        <w:ind w:firstLine="540"/>
        <w:jc w:val="both"/>
      </w:pPr>
      <w:proofErr w:type="gramStart"/>
      <w:r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880D69" w:rsidRDefault="00880D69">
      <w:pPr>
        <w:pStyle w:val="ConsPlusNormal"/>
        <w:spacing w:before="220"/>
        <w:ind w:firstLine="540"/>
        <w:jc w:val="both"/>
      </w:pPr>
      <w:r>
        <w:t>5. Средства резервного фонда используются на финансирование: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проведения ремонтных и восстановительных работ по заявкам главных распорядителей;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поддержки общественных организаций;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проведения встреч, симпозиумов, выставок и семинаров по проблемам местного значения;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выплаты разовых премий и оказания разовой материальной помощи гражданам;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проведения юбилейных мероприятий местного значения;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других мероприятий, проводимых по решениям главы Администрации города Волгодонска, а также иных расходов, не предусмотренных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6. Основанием для выделения средств из резервного фонда являются постановления Администрации города Волгодонска, в которых указываются главный распорядитель, получатель средств, размер ассигнований и их целевое назначение.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>Решения о подготовке проектов постановлений Администрации города о выделении средств из резервного фонда принимаются главой Администрации города Волгодонска на основании мотивированных обращений главных распорядителей средств местного бюджета, при наличии согласования с курирующим заместителем главы Администрации города Волгодонска.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7. Подготовка </w:t>
      </w:r>
      <w:proofErr w:type="gramStart"/>
      <w:r>
        <w:t>проектов постановлений Администрации города Волгодонска</w:t>
      </w:r>
      <w:proofErr w:type="gramEnd"/>
      <w:r>
        <w:t xml:space="preserve"> о выделении средств из резервного фонда осуществляется Финансовым управлением города Волгодонска на основании письменного поручения главы Администрации города Волгодонска.</w:t>
      </w:r>
    </w:p>
    <w:p w:rsidR="00880D69" w:rsidRDefault="00880D69">
      <w:pPr>
        <w:pStyle w:val="ConsPlusNormal"/>
        <w:spacing w:before="220"/>
        <w:ind w:firstLine="540"/>
        <w:jc w:val="both"/>
      </w:pPr>
      <w:r>
        <w:t xml:space="preserve">8. Финансовый </w:t>
      </w:r>
      <w:proofErr w:type="gramStart"/>
      <w:r>
        <w:t>контроль за</w:t>
      </w:r>
      <w:proofErr w:type="gramEnd"/>
      <w:r>
        <w:t xml:space="preserve"> операциями с бюджетными средствами осуществляется в порядке, установленном законодательством Российской Федерации, и в соответствии с порядком </w:t>
      </w:r>
      <w:r>
        <w:lastRenderedPageBreak/>
        <w:t>санкционирования оплаты денежных обязательств, установленным Финансовым управлением города Волгодонска.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right"/>
      </w:pPr>
      <w:r>
        <w:t>Управляющий делами</w:t>
      </w:r>
    </w:p>
    <w:p w:rsidR="00880D69" w:rsidRDefault="00880D69">
      <w:pPr>
        <w:pStyle w:val="ConsPlusNormal"/>
        <w:jc w:val="right"/>
      </w:pPr>
      <w:r>
        <w:t>И.В.ОРЛОВА</w:t>
      </w: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jc w:val="both"/>
      </w:pPr>
    </w:p>
    <w:p w:rsidR="00880D69" w:rsidRDefault="00880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415" w:rsidRDefault="00AF5415"/>
    <w:sectPr w:rsidR="00AF5415" w:rsidSect="00BD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69"/>
    <w:rsid w:val="00880D69"/>
    <w:rsid w:val="00A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C054688C64F87B2B5553580862DCDA20E73F5E3525C711E491D1DD77B8A9C506FA82FE79AC648864555D8F00490Fr7n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1C054688C64F87B2B5553580862DCDA20E73F5E3522CF18E491D1DD77B8A9C506FA82FE79AC648864555D8F00490Fr7n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C054688C64F87B2B5553580862DCDA20E73F513622C710E491D1DD77B8A9C506FA90FE21A0668D7A57549A56184A2F1AC5ADFDBBBDC25CBB9Cr6n0L" TargetMode="External"/><Relationship Id="rId5" Type="http://schemas.openxmlformats.org/officeDocument/2006/relationships/hyperlink" Target="consultantplus://offline/ref=6211C054688C64F87B2B4B5E4E643DD9DF2ABC325F312D904DBBCA8C8A7EB2FE9049FBDEB829BF668C64575C90r0n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11C054688C64F87B2B4B5E4E643DD9DF2ABD3A5B372D904DBBCA8C8A7EB2FE8249A3D2BE28A66DD92B11099C004C107A16D9AAE3BArBn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2019-01-25T11:39:00Z</dcterms:created>
  <dcterms:modified xsi:type="dcterms:W3CDTF">2019-01-25T11:41:00Z</dcterms:modified>
</cp:coreProperties>
</file>