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>, от 03.09.2019 49Б</w:t>
      </w:r>
      <w:r w:rsidRPr="008C749D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color w:val="00B0F0"/>
          <w:sz w:val="24"/>
          <w:szCs w:val="24"/>
        </w:rPr>
        <w:t>, от 15.08.</w:t>
      </w:r>
      <w:r w:rsidR="00511C17" w:rsidRPr="009D2013">
        <w:rPr>
          <w:rFonts w:ascii="Times New Roman" w:hAnsi="Times New Roman"/>
          <w:i/>
          <w:color w:val="00B0F0"/>
          <w:sz w:val="24"/>
          <w:szCs w:val="24"/>
        </w:rPr>
        <w:t>2019 №4</w:t>
      </w:r>
      <w:r w:rsidR="009D2013" w:rsidRPr="009D2013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9D2013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Pr="009D2013"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9C4DAC">
              <w:rPr>
                <w:rFonts w:ascii="Times New Roman" w:hAnsi="Times New Roman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9C4DAC">
              <w:rPr>
                <w:rFonts w:ascii="Times New Roman" w:hAnsi="Times New Roman"/>
              </w:rPr>
              <w:t xml:space="preserve"> бюджета на реализацию мероприятий по улучшению </w:t>
            </w:r>
            <w:proofErr w:type="gramStart"/>
            <w:r w:rsidRPr="009C4DAC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9C4DAC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</w:t>
            </w:r>
            <w:r w:rsidRPr="009C4DAC">
              <w:rPr>
                <w:rFonts w:ascii="Times New Roman" w:hAnsi="Times New Roman"/>
              </w:rPr>
              <w:lastRenderedPageBreak/>
              <w:t>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</w:tc>
        <w:tc>
          <w:tcPr>
            <w:tcW w:w="1275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22.05.2019</w:t>
            </w:r>
          </w:p>
        </w:tc>
        <w:tc>
          <w:tcPr>
            <w:tcW w:w="851" w:type="dxa"/>
          </w:tcPr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287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F435B3" w:rsidP="00B25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</w:tc>
      </w:tr>
      <w:tr w:rsidR="00F435B3" w:rsidRPr="008B161A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9C4DAC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9C4DAC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6741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8B161A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</w:t>
            </w:r>
            <w:r w:rsidRPr="009C4DAC">
              <w:rPr>
                <w:rFonts w:ascii="Times New Roman" w:hAnsi="Times New Roman"/>
              </w:rPr>
              <w:lastRenderedPageBreak/>
              <w:t>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2A0FF4" w:rsidRDefault="00F435B3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756B58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511C17" w:rsidRPr="008B161A" w:rsidTr="009250ED">
        <w:trPr>
          <w:trHeight w:val="20"/>
        </w:trPr>
        <w:tc>
          <w:tcPr>
            <w:tcW w:w="70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</w:tc>
      </w:tr>
      <w:tr w:rsidR="00511C17" w:rsidTr="0086064A">
        <w:trPr>
          <w:trHeight w:val="20"/>
        </w:trPr>
        <w:tc>
          <w:tcPr>
            <w:tcW w:w="709" w:type="dxa"/>
            <w:vAlign w:val="center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511C17" w:rsidRPr="009C4DAC" w:rsidRDefault="00511C1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511C17" w:rsidRPr="009C4DAC" w:rsidRDefault="00511C1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11C17" w:rsidRPr="009C4DAC" w:rsidRDefault="00511C1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1C17" w:rsidRPr="00196DC5" w:rsidRDefault="00511C1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511C17" w:rsidRPr="009C4DAC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</w:t>
            </w:r>
            <w:r w:rsidRPr="009C4DAC">
              <w:rPr>
                <w:rFonts w:ascii="Times New Roman" w:hAnsi="Times New Roman"/>
              </w:rPr>
              <w:lastRenderedPageBreak/>
              <w:t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86064A">
        <w:trPr>
          <w:trHeight w:val="2279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</w:t>
            </w:r>
            <w:r w:rsidRPr="009C4DAC">
              <w:rPr>
                <w:rFonts w:ascii="Times New Roman" w:hAnsi="Times New Roman"/>
              </w:rPr>
              <w:lastRenderedPageBreak/>
              <w:t>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326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511C17" w:rsidRPr="009C4DAC" w:rsidRDefault="00511C17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оплату труда воспитателей групп продленного дня в общеобразовательных </w:t>
            </w:r>
            <w:r w:rsidRPr="009C4DAC">
              <w:rPr>
                <w:rFonts w:ascii="Times New Roman" w:hAnsi="Times New Roman"/>
              </w:rPr>
              <w:lastRenderedPageBreak/>
              <w:t>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511C17" w:rsidRPr="009C4DAC" w:rsidRDefault="00511C17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B051B2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511C17" w:rsidTr="006556D5">
        <w:trPr>
          <w:trHeight w:val="116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9C4DAC">
              <w:rPr>
                <w:rFonts w:ascii="Times New Roman" w:hAnsi="Times New Roman"/>
              </w:rPr>
              <w:t>досуговых</w:t>
            </w:r>
            <w:proofErr w:type="spellEnd"/>
            <w:r w:rsidRPr="009C4DAC">
              <w:rPr>
                <w:rFonts w:ascii="Times New Roman" w:hAnsi="Times New Roman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511C17" w:rsidRPr="009C4DAC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E00213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511C17" w:rsidTr="009C3E61">
        <w:trPr>
          <w:trHeight w:val="2589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11C17" w:rsidRPr="009C4DAC" w:rsidRDefault="00511C17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511C17" w:rsidRPr="009C4DAC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511C17" w:rsidRPr="009C4DAC" w:rsidRDefault="00511C17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511C17" w:rsidRPr="009C4DAC" w:rsidRDefault="00511C17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11C17" w:rsidRPr="009C4DAC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C3E61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511C17" w:rsidTr="00881B63">
        <w:trPr>
          <w:trHeight w:val="2589"/>
        </w:trPr>
        <w:tc>
          <w:tcPr>
            <w:tcW w:w="709" w:type="dxa"/>
          </w:tcPr>
          <w:p w:rsidR="00511C17" w:rsidRPr="009C4DAC" w:rsidRDefault="00511C17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511C17" w:rsidRPr="009C4DAC" w:rsidRDefault="00511C17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C92D24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C92D24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511C17" w:rsidTr="00F40B8B">
        <w:trPr>
          <w:trHeight w:val="824"/>
        </w:trPr>
        <w:tc>
          <w:tcPr>
            <w:tcW w:w="709" w:type="dxa"/>
          </w:tcPr>
          <w:p w:rsidR="00511C17" w:rsidRPr="009C4DAC" w:rsidRDefault="00511C17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511C17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Волгодонске</w:t>
            </w:r>
            <w:proofErr w:type="gramEnd"/>
            <w:r w:rsidRPr="009C4DAC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0701 06100S4220 612</w:t>
            </w:r>
          </w:p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0702 06200S4220 612</w:t>
            </w:r>
          </w:p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06300S4220 612</w:t>
            </w:r>
          </w:p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830A15" w:rsidRDefault="00511C17" w:rsidP="00522B5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21.02.2019</w:t>
            </w:r>
          </w:p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15.07.2019</w:t>
            </w:r>
          </w:p>
        </w:tc>
        <w:tc>
          <w:tcPr>
            <w:tcW w:w="851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70</w:t>
            </w:r>
          </w:p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</w:tr>
      <w:tr w:rsidR="00511C17" w:rsidTr="00F40B8B">
        <w:trPr>
          <w:trHeight w:val="824"/>
        </w:trPr>
        <w:tc>
          <w:tcPr>
            <w:tcW w:w="709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3.18</w:t>
            </w:r>
          </w:p>
        </w:tc>
        <w:tc>
          <w:tcPr>
            <w:tcW w:w="710" w:type="dxa"/>
            <w:vAlign w:val="center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511C17" w:rsidRPr="00830A15" w:rsidRDefault="00511C17" w:rsidP="00522B5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C92D24" w:rsidTr="00C92D24">
        <w:trPr>
          <w:trHeight w:val="541"/>
        </w:trPr>
        <w:tc>
          <w:tcPr>
            <w:tcW w:w="709" w:type="dxa"/>
          </w:tcPr>
          <w:p w:rsidR="00C92D24" w:rsidRPr="00830A15" w:rsidRDefault="00C92D24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C92D24" w:rsidRPr="00830A15" w:rsidRDefault="00C92D24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C92D24" w:rsidRPr="00830A15" w:rsidRDefault="00C92D24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830A15" w:rsidRDefault="00C92D24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 xml:space="preserve"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</w:t>
            </w:r>
            <w:r w:rsidRPr="00C92D24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C92D24" w:rsidRPr="00830A15" w:rsidRDefault="00C92D24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О19</w:t>
            </w:r>
          </w:p>
        </w:tc>
        <w:tc>
          <w:tcPr>
            <w:tcW w:w="2693" w:type="dxa"/>
          </w:tcPr>
          <w:p w:rsidR="00C92D24" w:rsidRPr="00C92D24" w:rsidRDefault="00C92D24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C92D24" w:rsidRPr="00C92D24" w:rsidRDefault="00C92D24" w:rsidP="0035672E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92D24" w:rsidRPr="00C92D24" w:rsidRDefault="00C92D24" w:rsidP="003567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92D24" w:rsidRPr="00C92D24" w:rsidRDefault="00C92D24" w:rsidP="003567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C92D24" w:rsidTr="0086064A">
        <w:trPr>
          <w:trHeight w:val="1245"/>
        </w:trPr>
        <w:tc>
          <w:tcPr>
            <w:tcW w:w="709" w:type="dxa"/>
            <w:vAlign w:val="center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C92D24" w:rsidRPr="009C4DAC" w:rsidRDefault="00C92D24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C92D24" w:rsidRPr="009C4DAC" w:rsidRDefault="00C92D2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2D24" w:rsidRPr="009C4DAC" w:rsidRDefault="00C92D2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2D24" w:rsidRPr="009C4DAC" w:rsidRDefault="00C92D2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2D24" w:rsidRPr="009C4DAC" w:rsidRDefault="00C92D2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92D24" w:rsidRPr="009C4DAC" w:rsidRDefault="00C92D2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2D24" w:rsidRPr="00C22904" w:rsidRDefault="00C92D2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92D24" w:rsidRPr="009C4DAC" w:rsidRDefault="00C92D24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92D24" w:rsidRPr="009C4DAC" w:rsidRDefault="00C92D24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92D24" w:rsidRPr="009C4DAC" w:rsidRDefault="00C92D2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доступности к объектам </w:t>
            </w:r>
            <w:r w:rsidRPr="009C4DAC">
              <w:rPr>
                <w:rFonts w:ascii="Times New Roman" w:hAnsi="Times New Roman"/>
              </w:rPr>
              <w:lastRenderedPageBreak/>
              <w:t>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92D24" w:rsidRPr="009C4DAC" w:rsidRDefault="00C92D24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2D24" w:rsidRPr="009C4DAC" w:rsidRDefault="00C92D24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92D24" w:rsidRPr="009C4DAC" w:rsidRDefault="00C92D24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C92D24" w:rsidRPr="009C4DAC" w:rsidRDefault="00C92D24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D24" w:rsidRPr="002C240E" w:rsidRDefault="00C92D24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D24" w:rsidTr="0086064A">
        <w:trPr>
          <w:trHeight w:val="20"/>
        </w:trPr>
        <w:tc>
          <w:tcPr>
            <w:tcW w:w="709" w:type="dxa"/>
            <w:vAlign w:val="center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C92D24" w:rsidRPr="009C4DAC" w:rsidRDefault="00C92D24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92D24" w:rsidRPr="009C4DAC" w:rsidRDefault="00C92D2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92D24" w:rsidRPr="009C4DAC" w:rsidRDefault="00C92D24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92D24" w:rsidRPr="009C4DAC" w:rsidRDefault="00C92D2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92D24" w:rsidRPr="009C4DAC" w:rsidRDefault="00C92D24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92D24" w:rsidRPr="00226F71" w:rsidRDefault="00C92D24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9C4DAC" w:rsidRDefault="00C92D24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C92D24" w:rsidRPr="009C4DAC" w:rsidRDefault="00C92D24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92D24" w:rsidRPr="002E203D" w:rsidRDefault="00C92D24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9C4DAC" w:rsidRDefault="00C92D24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C92D24" w:rsidRPr="009C4DAC" w:rsidRDefault="00C92D24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C92D24" w:rsidRPr="009C4DAC" w:rsidRDefault="00C92D24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92D24" w:rsidRPr="002E203D" w:rsidRDefault="00C92D24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9C4DAC" w:rsidRDefault="00C92D24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</w:t>
            </w:r>
            <w:r w:rsidRPr="009C4DAC">
              <w:rPr>
                <w:rFonts w:ascii="Times New Roman" w:hAnsi="Times New Roman"/>
              </w:rPr>
              <w:lastRenderedPageBreak/>
              <w:t>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C92D24" w:rsidRPr="009C4DAC" w:rsidRDefault="00C92D24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C92D24" w:rsidRDefault="00C92D24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9C4DAC" w:rsidRDefault="00C92D24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</w:tcPr>
          <w:p w:rsidR="00C92D24" w:rsidRPr="009C4DAC" w:rsidRDefault="00C92D2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92D24" w:rsidRPr="009C4DAC" w:rsidRDefault="00C92D2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92D24" w:rsidRPr="009C4DAC" w:rsidRDefault="00C92D24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C92D24" w:rsidRPr="009C4DAC" w:rsidRDefault="00C92D24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C92D24" w:rsidRPr="009C4DAC" w:rsidRDefault="00C92D24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C92D24" w:rsidRPr="009C4DAC" w:rsidRDefault="00C92D24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92D24" w:rsidRPr="009C4DAC" w:rsidRDefault="00C92D24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92D24" w:rsidRPr="002E203D" w:rsidRDefault="00C92D24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92D24" w:rsidTr="00FD2D27">
        <w:trPr>
          <w:trHeight w:val="20"/>
        </w:trPr>
        <w:tc>
          <w:tcPr>
            <w:tcW w:w="709" w:type="dxa"/>
          </w:tcPr>
          <w:p w:rsidR="00C92D24" w:rsidRPr="009C4DAC" w:rsidRDefault="00C92D24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C92D24" w:rsidRPr="009C4DAC" w:rsidRDefault="00C92D24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92D24" w:rsidRPr="009C4DAC" w:rsidRDefault="00C92D24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92D24" w:rsidRPr="009C4DAC" w:rsidRDefault="00C92D24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92D24" w:rsidRPr="009C4DAC" w:rsidRDefault="00C92D24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C92D24" w:rsidRPr="009C4DAC" w:rsidRDefault="00C92D24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C92D24" w:rsidRPr="009C4DAC" w:rsidRDefault="00C92D24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92D24" w:rsidRPr="009C4DAC" w:rsidRDefault="00C92D24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C92D24" w:rsidRPr="00C874C8" w:rsidRDefault="00C92D24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C92D24" w:rsidTr="009250ED">
        <w:trPr>
          <w:trHeight w:val="20"/>
        </w:trPr>
        <w:tc>
          <w:tcPr>
            <w:tcW w:w="15452" w:type="dxa"/>
            <w:gridSpan w:val="9"/>
          </w:tcPr>
          <w:p w:rsidR="00C92D24" w:rsidRPr="00FC395D" w:rsidRDefault="00C92D24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C92D24" w:rsidTr="009250ED">
        <w:trPr>
          <w:trHeight w:val="20"/>
        </w:trPr>
        <w:tc>
          <w:tcPr>
            <w:tcW w:w="709" w:type="dxa"/>
          </w:tcPr>
          <w:p w:rsidR="00C92D24" w:rsidRPr="00FC395D" w:rsidRDefault="00C92D2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C92D24" w:rsidRPr="00FC395D" w:rsidRDefault="00C92D2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C92D24" w:rsidRPr="00FC395D" w:rsidRDefault="00C92D2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C92D24" w:rsidRPr="00FC395D" w:rsidRDefault="00C92D2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92D24" w:rsidRPr="00FC395D" w:rsidRDefault="00C92D2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92D24" w:rsidRPr="00FC395D" w:rsidRDefault="00C92D2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92D24" w:rsidRPr="00FC395D" w:rsidRDefault="00C92D2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92D24" w:rsidRPr="00FC395D" w:rsidRDefault="00C92D2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2D24" w:rsidRPr="00FC395D" w:rsidRDefault="00C92D2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proofErr w:type="gramStart"/>
      <w:r>
        <w:rPr>
          <w:rFonts w:ascii="Times New Roman" w:hAnsi="Times New Roman"/>
          <w:sz w:val="24"/>
          <w:szCs w:val="24"/>
        </w:rPr>
        <w:t>Вялых</w:t>
      </w:r>
      <w:proofErr w:type="gramEnd"/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8B" w:rsidRDefault="00F40B8B">
      <w:pPr>
        <w:spacing w:after="0" w:line="240" w:lineRule="auto"/>
      </w:pPr>
      <w:r>
        <w:separator/>
      </w:r>
    </w:p>
  </w:endnote>
  <w:endnote w:type="continuationSeparator" w:id="0">
    <w:p w:rsidR="00F40B8B" w:rsidRDefault="00F4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8B" w:rsidRDefault="00F40B8B">
      <w:pPr>
        <w:spacing w:after="0" w:line="240" w:lineRule="auto"/>
      </w:pPr>
      <w:r>
        <w:separator/>
      </w:r>
    </w:p>
  </w:footnote>
  <w:footnote w:type="continuationSeparator" w:id="0">
    <w:p w:rsidR="00F40B8B" w:rsidRDefault="00F4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2ADE"/>
    <w:rsid w:val="0041366A"/>
    <w:rsid w:val="00413D40"/>
    <w:rsid w:val="004144F8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4F5CDA"/>
    <w:rsid w:val="005021F5"/>
    <w:rsid w:val="00502535"/>
    <w:rsid w:val="005041CE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2D24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0D09-2669-45BB-956E-13204A7A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2018-12-14T06:23:00Z</cp:lastPrinted>
  <dcterms:created xsi:type="dcterms:W3CDTF">2019-09-03T12:47:00Z</dcterms:created>
  <dcterms:modified xsi:type="dcterms:W3CDTF">2019-09-03T12:47:00Z</dcterms:modified>
</cp:coreProperties>
</file>