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07" w:rsidRDefault="00733424" w:rsidP="00CB2BBE">
      <w:pPr>
        <w:ind w:right="-1"/>
        <w:jc w:val="center"/>
        <w:rPr>
          <w:b/>
          <w:sz w:val="24"/>
          <w:szCs w:val="24"/>
        </w:rPr>
      </w:pPr>
      <w:r>
        <w:rPr>
          <w:b/>
          <w:sz w:val="24"/>
          <w:szCs w:val="24"/>
        </w:rPr>
        <w:t>Доклад</w:t>
      </w:r>
    </w:p>
    <w:p w:rsidR="00073A07" w:rsidRDefault="00073A07" w:rsidP="00CB2BBE">
      <w:pPr>
        <w:ind w:right="-1"/>
        <w:jc w:val="center"/>
        <w:rPr>
          <w:b/>
          <w:sz w:val="24"/>
          <w:szCs w:val="24"/>
        </w:rPr>
      </w:pPr>
    </w:p>
    <w:p w:rsidR="00E705DB" w:rsidRPr="00CB2BBE" w:rsidRDefault="00E705DB" w:rsidP="00CB2BBE">
      <w:pPr>
        <w:ind w:right="-1"/>
        <w:jc w:val="center"/>
        <w:rPr>
          <w:b/>
          <w:sz w:val="24"/>
          <w:szCs w:val="24"/>
        </w:rPr>
      </w:pPr>
      <w:r w:rsidRPr="00CB2BBE">
        <w:rPr>
          <w:b/>
          <w:sz w:val="24"/>
          <w:szCs w:val="24"/>
        </w:rPr>
        <w:t xml:space="preserve">О состоянии и тенденциях демографического развития </w:t>
      </w:r>
    </w:p>
    <w:p w:rsidR="00E705DB" w:rsidRPr="00CB2BBE" w:rsidRDefault="00E705DB" w:rsidP="00CB2BBE">
      <w:pPr>
        <w:ind w:right="-1"/>
        <w:jc w:val="center"/>
        <w:rPr>
          <w:b/>
          <w:sz w:val="24"/>
          <w:szCs w:val="24"/>
        </w:rPr>
      </w:pPr>
      <w:r w:rsidRPr="00CB2BBE">
        <w:rPr>
          <w:b/>
          <w:sz w:val="24"/>
          <w:szCs w:val="24"/>
        </w:rPr>
        <w:t>города Волгодонска за 201</w:t>
      </w:r>
      <w:r w:rsidR="00666B3A" w:rsidRPr="00CB2BBE">
        <w:rPr>
          <w:b/>
          <w:sz w:val="24"/>
          <w:szCs w:val="24"/>
        </w:rPr>
        <w:t>6</w:t>
      </w:r>
      <w:r w:rsidRPr="00CB2BBE">
        <w:rPr>
          <w:b/>
          <w:sz w:val="24"/>
          <w:szCs w:val="24"/>
        </w:rPr>
        <w:t xml:space="preserve"> год</w:t>
      </w:r>
    </w:p>
    <w:p w:rsidR="00E705DB" w:rsidRPr="00CB2BBE" w:rsidRDefault="00666B3A" w:rsidP="00CB2BBE">
      <w:pPr>
        <w:ind w:right="-1"/>
        <w:jc w:val="both"/>
        <w:rPr>
          <w:sz w:val="24"/>
          <w:szCs w:val="24"/>
        </w:rPr>
      </w:pPr>
      <w:r w:rsidRPr="00CB2BBE">
        <w:rPr>
          <w:sz w:val="24"/>
          <w:szCs w:val="24"/>
        </w:rPr>
        <w:t xml:space="preserve"> </w:t>
      </w:r>
    </w:p>
    <w:p w:rsidR="00666B3A" w:rsidRPr="00CB2BBE" w:rsidRDefault="00E705DB" w:rsidP="00CB2BBE">
      <w:pPr>
        <w:ind w:right="-1"/>
        <w:jc w:val="center"/>
        <w:rPr>
          <w:b/>
          <w:bCs/>
          <w:color w:val="000000"/>
          <w:sz w:val="24"/>
          <w:szCs w:val="24"/>
        </w:rPr>
      </w:pPr>
      <w:r w:rsidRPr="00CB2BBE">
        <w:rPr>
          <w:b/>
          <w:sz w:val="24"/>
          <w:szCs w:val="24"/>
        </w:rPr>
        <w:t>Демографические показатели</w:t>
      </w:r>
      <w:r w:rsidR="00666B3A" w:rsidRPr="00CB2BBE">
        <w:rPr>
          <w:b/>
          <w:sz w:val="24"/>
          <w:szCs w:val="24"/>
        </w:rPr>
        <w:t>.</w:t>
      </w:r>
      <w:r w:rsidR="00666B3A" w:rsidRPr="00CB2BBE">
        <w:rPr>
          <w:b/>
          <w:bCs/>
          <w:color w:val="000000"/>
          <w:sz w:val="24"/>
          <w:szCs w:val="24"/>
        </w:rPr>
        <w:t xml:space="preserve"> Состояние здоровья населения и меры по его улучшению.</w:t>
      </w:r>
    </w:p>
    <w:p w:rsidR="002E14DE" w:rsidRPr="00CB2BBE" w:rsidRDefault="002E14DE" w:rsidP="00CB2BBE">
      <w:pPr>
        <w:rPr>
          <w:b/>
          <w:sz w:val="24"/>
          <w:szCs w:val="24"/>
        </w:rPr>
      </w:pPr>
    </w:p>
    <w:p w:rsidR="00C83D2D" w:rsidRPr="00CB2BBE" w:rsidRDefault="00FC5F32" w:rsidP="00CB2BBE">
      <w:pPr>
        <w:pStyle w:val="a3"/>
        <w:jc w:val="both"/>
        <w:rPr>
          <w:rFonts w:ascii="Times New Roman" w:hAnsi="Times New Roman"/>
          <w:sz w:val="24"/>
          <w:szCs w:val="24"/>
        </w:rPr>
      </w:pPr>
      <w:r w:rsidRPr="00CB2BBE">
        <w:rPr>
          <w:rFonts w:ascii="Times New Roman" w:hAnsi="Times New Roman"/>
          <w:sz w:val="24"/>
          <w:szCs w:val="24"/>
        </w:rPr>
        <w:tab/>
      </w:r>
      <w:r w:rsidR="00EA51FF" w:rsidRPr="00CB2BBE">
        <w:rPr>
          <w:rFonts w:ascii="Times New Roman" w:hAnsi="Times New Roman"/>
          <w:sz w:val="24"/>
          <w:szCs w:val="24"/>
        </w:rPr>
        <w:t xml:space="preserve"> </w:t>
      </w:r>
      <w:r w:rsidR="00C83D2D" w:rsidRPr="00CB2BBE">
        <w:rPr>
          <w:rFonts w:ascii="Times New Roman" w:hAnsi="Times New Roman"/>
          <w:sz w:val="24"/>
          <w:szCs w:val="24"/>
        </w:rPr>
        <w:t xml:space="preserve">Среднегодовая численность населения города Волгодонска в 2016 году составила 170394 человека, что на 242 человека больше, чем в 2015 году (170152). В структуре населения города Волгодонска в сравнении с 2015 годом отмечается увеличение детского населения на 1049 человек с 30609 человек до 31658 человек. </w:t>
      </w:r>
    </w:p>
    <w:p w:rsidR="00707033" w:rsidRPr="00CB2BBE" w:rsidRDefault="00FC5F32" w:rsidP="00CB2BBE">
      <w:pPr>
        <w:pStyle w:val="a3"/>
        <w:jc w:val="both"/>
        <w:rPr>
          <w:rFonts w:ascii="Times New Roman" w:hAnsi="Times New Roman"/>
          <w:sz w:val="24"/>
          <w:szCs w:val="24"/>
        </w:rPr>
      </w:pPr>
      <w:r w:rsidRPr="00CB2BBE">
        <w:rPr>
          <w:rFonts w:ascii="Times New Roman" w:hAnsi="Times New Roman"/>
          <w:sz w:val="24"/>
          <w:szCs w:val="24"/>
        </w:rPr>
        <w:tab/>
      </w:r>
      <w:r w:rsidR="00C83D2D" w:rsidRPr="00CB2BBE">
        <w:rPr>
          <w:rFonts w:ascii="Times New Roman" w:hAnsi="Times New Roman"/>
          <w:sz w:val="24"/>
          <w:szCs w:val="24"/>
        </w:rPr>
        <w:t>Естественный прирост населения в 2016</w:t>
      </w:r>
      <w:r w:rsidR="00795E59" w:rsidRPr="00CB2BBE">
        <w:rPr>
          <w:rFonts w:ascii="Times New Roman" w:hAnsi="Times New Roman"/>
          <w:sz w:val="24"/>
          <w:szCs w:val="24"/>
        </w:rPr>
        <w:t xml:space="preserve"> </w:t>
      </w:r>
      <w:r w:rsidR="00C83D2D" w:rsidRPr="00CB2BBE">
        <w:rPr>
          <w:rFonts w:ascii="Times New Roman" w:hAnsi="Times New Roman"/>
          <w:sz w:val="24"/>
          <w:szCs w:val="24"/>
        </w:rPr>
        <w:t xml:space="preserve">году составил «+0,28»  на 1000 населения, что ниже прошлогоднего значения - «+1,38» на 1000 населения. </w:t>
      </w:r>
    </w:p>
    <w:p w:rsidR="00C83D2D" w:rsidRPr="00CB2BBE" w:rsidRDefault="00C83D2D" w:rsidP="00CB2BBE">
      <w:pPr>
        <w:pStyle w:val="a3"/>
        <w:ind w:firstLine="708"/>
        <w:jc w:val="both"/>
        <w:rPr>
          <w:rFonts w:ascii="Times New Roman" w:hAnsi="Times New Roman"/>
          <w:sz w:val="24"/>
          <w:szCs w:val="24"/>
        </w:rPr>
      </w:pPr>
      <w:r w:rsidRPr="00CB2BBE">
        <w:rPr>
          <w:rFonts w:ascii="Times New Roman" w:hAnsi="Times New Roman"/>
          <w:sz w:val="24"/>
          <w:szCs w:val="24"/>
        </w:rPr>
        <w:t>С 2011 по 201</w:t>
      </w:r>
      <w:r w:rsidR="00E64D39" w:rsidRPr="00CB2BBE">
        <w:rPr>
          <w:rFonts w:ascii="Times New Roman" w:hAnsi="Times New Roman"/>
          <w:sz w:val="24"/>
          <w:szCs w:val="24"/>
        </w:rPr>
        <w:t>6</w:t>
      </w:r>
      <w:r w:rsidRPr="00CB2BBE">
        <w:rPr>
          <w:rFonts w:ascii="Times New Roman" w:hAnsi="Times New Roman"/>
          <w:sz w:val="24"/>
          <w:szCs w:val="24"/>
        </w:rPr>
        <w:t xml:space="preserve"> годы в городе сохранялась положительная тенденция естественного роста населения, которая достигла максимального значения «+1,38» на 1000 населения </w:t>
      </w:r>
      <w:r w:rsidR="00E64D39" w:rsidRPr="00CB2BBE">
        <w:rPr>
          <w:rFonts w:ascii="Times New Roman" w:hAnsi="Times New Roman"/>
          <w:sz w:val="24"/>
          <w:szCs w:val="24"/>
        </w:rPr>
        <w:t xml:space="preserve">в </w:t>
      </w:r>
      <w:r w:rsidRPr="00CB2BBE">
        <w:rPr>
          <w:rFonts w:ascii="Times New Roman" w:hAnsi="Times New Roman"/>
          <w:sz w:val="24"/>
          <w:szCs w:val="24"/>
        </w:rPr>
        <w:t>201</w:t>
      </w:r>
      <w:r w:rsidR="00E64D39" w:rsidRPr="00CB2BBE">
        <w:rPr>
          <w:rFonts w:ascii="Times New Roman" w:hAnsi="Times New Roman"/>
          <w:sz w:val="24"/>
          <w:szCs w:val="24"/>
        </w:rPr>
        <w:t>5</w:t>
      </w:r>
      <w:r w:rsidRPr="00CB2BBE">
        <w:rPr>
          <w:rFonts w:ascii="Times New Roman" w:hAnsi="Times New Roman"/>
          <w:sz w:val="24"/>
          <w:szCs w:val="24"/>
        </w:rPr>
        <w:t xml:space="preserve"> году. Рост населения в указанный период произошел за счет роста показателя рождаемости с 10,7 на 1000 населения</w:t>
      </w:r>
      <w:r w:rsidR="00E64D39" w:rsidRPr="00CB2BBE">
        <w:rPr>
          <w:rFonts w:ascii="Times New Roman" w:hAnsi="Times New Roman"/>
          <w:sz w:val="24"/>
          <w:szCs w:val="24"/>
        </w:rPr>
        <w:t xml:space="preserve"> в 2011 году</w:t>
      </w:r>
      <w:r w:rsidRPr="00CB2BBE">
        <w:rPr>
          <w:rFonts w:ascii="Times New Roman" w:hAnsi="Times New Roman"/>
          <w:sz w:val="24"/>
          <w:szCs w:val="24"/>
        </w:rPr>
        <w:t xml:space="preserve"> до 12,15 на 1000 населения</w:t>
      </w:r>
      <w:r w:rsidR="00E64D39" w:rsidRPr="00CB2BBE">
        <w:rPr>
          <w:rFonts w:ascii="Times New Roman" w:hAnsi="Times New Roman"/>
          <w:sz w:val="24"/>
          <w:szCs w:val="24"/>
        </w:rPr>
        <w:t xml:space="preserve"> в 2015 году</w:t>
      </w:r>
      <w:r w:rsidRPr="00CB2BBE">
        <w:rPr>
          <w:rFonts w:ascii="Times New Roman" w:hAnsi="Times New Roman"/>
          <w:sz w:val="24"/>
          <w:szCs w:val="24"/>
        </w:rPr>
        <w:t>. В 2016 году показатель рождаемости снизился до 11,58 на 1000 населения. Начиная с 2016 года и до 2021 год, прогнозируется дальнейшее снижение рождаемости из-за резкого уменьшения в структуре населения города лиц женского пола в возрасте от 20 до 35 лет, что связано со снижением рождаемости девочек с</w:t>
      </w:r>
      <w:r w:rsidR="00795E59" w:rsidRPr="00CB2BBE">
        <w:rPr>
          <w:rFonts w:ascii="Times New Roman" w:hAnsi="Times New Roman"/>
          <w:sz w:val="24"/>
          <w:szCs w:val="24"/>
        </w:rPr>
        <w:t xml:space="preserve"> </w:t>
      </w:r>
      <w:r w:rsidRPr="00CB2BBE">
        <w:rPr>
          <w:rFonts w:ascii="Times New Roman" w:hAnsi="Times New Roman"/>
          <w:sz w:val="24"/>
          <w:szCs w:val="24"/>
        </w:rPr>
        <w:t>1991 по 2001 год</w:t>
      </w:r>
      <w:r w:rsidR="00707033" w:rsidRPr="00CB2BBE">
        <w:rPr>
          <w:rFonts w:ascii="Times New Roman" w:hAnsi="Times New Roman"/>
          <w:sz w:val="24"/>
          <w:szCs w:val="24"/>
        </w:rPr>
        <w:t>ы</w:t>
      </w:r>
      <w:r w:rsidRPr="00CB2BBE">
        <w:rPr>
          <w:rFonts w:ascii="Times New Roman" w:hAnsi="Times New Roman"/>
          <w:sz w:val="24"/>
          <w:szCs w:val="24"/>
        </w:rPr>
        <w:t xml:space="preserve">.  </w:t>
      </w:r>
    </w:p>
    <w:p w:rsidR="00441A8B" w:rsidRPr="00CB2BBE" w:rsidRDefault="00FC5F32" w:rsidP="00CB2BBE">
      <w:pPr>
        <w:pStyle w:val="a3"/>
        <w:jc w:val="both"/>
        <w:rPr>
          <w:rFonts w:ascii="Times New Roman" w:hAnsi="Times New Roman"/>
          <w:sz w:val="24"/>
          <w:szCs w:val="24"/>
        </w:rPr>
      </w:pPr>
      <w:r w:rsidRPr="00CB2BBE">
        <w:rPr>
          <w:rFonts w:ascii="Times New Roman" w:hAnsi="Times New Roman"/>
          <w:sz w:val="24"/>
          <w:szCs w:val="24"/>
        </w:rPr>
        <w:tab/>
      </w:r>
      <w:r w:rsidR="00C83D2D" w:rsidRPr="00CB2BBE">
        <w:rPr>
          <w:rFonts w:ascii="Times New Roman" w:hAnsi="Times New Roman"/>
          <w:sz w:val="24"/>
          <w:szCs w:val="24"/>
        </w:rPr>
        <w:t xml:space="preserve">В 2016 году отмечен рост показателя смертности на 1000 населения с 10,77 в 2015 году до 11,3. </w:t>
      </w:r>
      <w:r w:rsidR="00441A8B" w:rsidRPr="00CB2BBE">
        <w:rPr>
          <w:rFonts w:ascii="Times New Roman" w:hAnsi="Times New Roman"/>
          <w:sz w:val="24"/>
          <w:szCs w:val="24"/>
        </w:rPr>
        <w:t>Несмотря на то, что показатель смертности населения в 2016 году (11,3 на 1000 населения) выше установленного целевого значения -10,4 на 1000 населения - это один из самых низких показателей по Ростовской области: ниже среднего по городам РО – 13,2 на 1000 населения и среднеобластного по РО – 13,84 на 1000 населения.</w:t>
      </w:r>
    </w:p>
    <w:p w:rsidR="00C83D2D" w:rsidRPr="00CB2BBE" w:rsidRDefault="00C83D2D" w:rsidP="00CB2BBE">
      <w:pPr>
        <w:pStyle w:val="a3"/>
        <w:ind w:firstLine="708"/>
        <w:jc w:val="both"/>
        <w:rPr>
          <w:rFonts w:ascii="Times New Roman" w:hAnsi="Times New Roman"/>
          <w:sz w:val="24"/>
          <w:szCs w:val="24"/>
        </w:rPr>
      </w:pPr>
      <w:r w:rsidRPr="00CB2BBE">
        <w:rPr>
          <w:rFonts w:ascii="Times New Roman" w:hAnsi="Times New Roman"/>
          <w:sz w:val="24"/>
          <w:szCs w:val="24"/>
        </w:rPr>
        <w:t>Рост показателя объясняется, прежде всего, тенденцией к старению населения, которая прогнозируемо сохранится и в последующие годы. За период 2011 - 2016 г.г. средний ожидаемый возраст жителей г.Волгодонска увеличился на 3,23 лет с 65 лет до 68,23 лет</w:t>
      </w:r>
      <w:r w:rsidR="00CD5DC6" w:rsidRPr="00CB2BBE">
        <w:rPr>
          <w:rFonts w:ascii="Times New Roman" w:hAnsi="Times New Roman"/>
          <w:sz w:val="24"/>
          <w:szCs w:val="24"/>
        </w:rPr>
        <w:t xml:space="preserve"> (вместе с тем</w:t>
      </w:r>
      <w:r w:rsidR="007F3CB9" w:rsidRPr="00CB2BBE">
        <w:rPr>
          <w:rFonts w:ascii="Times New Roman" w:hAnsi="Times New Roman"/>
          <w:sz w:val="24"/>
          <w:szCs w:val="24"/>
        </w:rPr>
        <w:t>,</w:t>
      </w:r>
      <w:r w:rsidR="00CD5DC6" w:rsidRPr="00CB2BBE">
        <w:rPr>
          <w:rFonts w:ascii="Times New Roman" w:hAnsi="Times New Roman"/>
          <w:sz w:val="24"/>
          <w:szCs w:val="24"/>
        </w:rPr>
        <w:t xml:space="preserve"> плановый показатель 77,2 не достигнут); </w:t>
      </w:r>
      <w:r w:rsidRPr="00CB2BBE">
        <w:rPr>
          <w:rFonts w:ascii="Times New Roman" w:hAnsi="Times New Roman"/>
          <w:sz w:val="24"/>
          <w:szCs w:val="24"/>
        </w:rPr>
        <w:t>в структуре смертности увеличилась доля лиц старше трудоспособного возраста с 62% в 2014 году до 78%  в 2016 году. Другая причина роста показателя смертности населения – сложная санитарно-эпидемиологическая обстановка по гриппу и ОРВИ в эпид. период 2015-2016 годов.</w:t>
      </w:r>
    </w:p>
    <w:p w:rsidR="00446605" w:rsidRPr="00CB2BBE" w:rsidRDefault="00FC5F32" w:rsidP="00CB2BBE">
      <w:pPr>
        <w:pStyle w:val="a3"/>
        <w:jc w:val="both"/>
        <w:rPr>
          <w:rFonts w:ascii="Times New Roman" w:hAnsi="Times New Roman"/>
          <w:sz w:val="24"/>
          <w:szCs w:val="24"/>
        </w:rPr>
      </w:pPr>
      <w:r w:rsidRPr="00CB2BBE">
        <w:rPr>
          <w:rFonts w:ascii="Times New Roman" w:hAnsi="Times New Roman"/>
          <w:sz w:val="24"/>
          <w:szCs w:val="24"/>
        </w:rPr>
        <w:tab/>
      </w:r>
      <w:r w:rsidRPr="00CB2BBE">
        <w:rPr>
          <w:rFonts w:ascii="Times New Roman" w:hAnsi="Times New Roman"/>
          <w:sz w:val="24"/>
          <w:szCs w:val="24"/>
        </w:rPr>
        <w:tab/>
      </w:r>
      <w:r w:rsidR="00446605" w:rsidRPr="00CB2BBE">
        <w:rPr>
          <w:rFonts w:ascii="Times New Roman" w:hAnsi="Times New Roman"/>
          <w:sz w:val="24"/>
          <w:szCs w:val="24"/>
        </w:rPr>
        <w:t xml:space="preserve">На 31.12.2016 года лучше целевых значений </w:t>
      </w:r>
      <w:r w:rsidR="006E7B3A" w:rsidRPr="00CB2BBE">
        <w:rPr>
          <w:rFonts w:ascii="Times New Roman" w:hAnsi="Times New Roman"/>
          <w:sz w:val="24"/>
          <w:szCs w:val="24"/>
        </w:rPr>
        <w:t xml:space="preserve">такие важные </w:t>
      </w:r>
      <w:r w:rsidR="00446605" w:rsidRPr="00CB2BBE">
        <w:rPr>
          <w:rFonts w:ascii="Times New Roman" w:hAnsi="Times New Roman"/>
          <w:sz w:val="24"/>
          <w:szCs w:val="24"/>
        </w:rPr>
        <w:t>статистически</w:t>
      </w:r>
      <w:r w:rsidR="006E7B3A" w:rsidRPr="00CB2BBE">
        <w:rPr>
          <w:rFonts w:ascii="Times New Roman" w:hAnsi="Times New Roman"/>
          <w:sz w:val="24"/>
          <w:szCs w:val="24"/>
        </w:rPr>
        <w:t>е</w:t>
      </w:r>
      <w:r w:rsidR="00446605" w:rsidRPr="00CB2BBE">
        <w:rPr>
          <w:rFonts w:ascii="Times New Roman" w:hAnsi="Times New Roman"/>
          <w:sz w:val="24"/>
          <w:szCs w:val="24"/>
        </w:rPr>
        <w:t xml:space="preserve"> показател</w:t>
      </w:r>
      <w:r w:rsidR="006E7B3A" w:rsidRPr="00CB2BBE">
        <w:rPr>
          <w:rFonts w:ascii="Times New Roman" w:hAnsi="Times New Roman"/>
          <w:sz w:val="24"/>
          <w:szCs w:val="24"/>
        </w:rPr>
        <w:t>и</w:t>
      </w:r>
      <w:r w:rsidR="00446605" w:rsidRPr="00CB2BBE">
        <w:rPr>
          <w:rFonts w:ascii="Times New Roman" w:hAnsi="Times New Roman"/>
          <w:sz w:val="24"/>
          <w:szCs w:val="24"/>
        </w:rPr>
        <w:t xml:space="preserve"> состояния здоровья населения города Волгодонска</w:t>
      </w:r>
      <w:r w:rsidR="006E7B3A" w:rsidRPr="00CB2BBE">
        <w:rPr>
          <w:rFonts w:ascii="Times New Roman" w:hAnsi="Times New Roman"/>
          <w:sz w:val="24"/>
          <w:szCs w:val="24"/>
        </w:rPr>
        <w:t>, как</w:t>
      </w:r>
      <w:r w:rsidR="00446605" w:rsidRPr="00CB2BBE">
        <w:rPr>
          <w:rFonts w:ascii="Times New Roman" w:hAnsi="Times New Roman"/>
          <w:sz w:val="24"/>
          <w:szCs w:val="24"/>
        </w:rPr>
        <w:t xml:space="preserve">: </w:t>
      </w:r>
    </w:p>
    <w:p w:rsidR="00446605" w:rsidRPr="00CB2BBE" w:rsidRDefault="00446605" w:rsidP="00CB2BBE">
      <w:pPr>
        <w:pStyle w:val="a3"/>
        <w:jc w:val="both"/>
        <w:rPr>
          <w:rFonts w:ascii="Times New Roman" w:hAnsi="Times New Roman"/>
          <w:sz w:val="24"/>
          <w:szCs w:val="24"/>
        </w:rPr>
      </w:pPr>
      <w:r w:rsidRPr="00CB2BBE">
        <w:rPr>
          <w:rFonts w:ascii="Times New Roman" w:hAnsi="Times New Roman"/>
          <w:sz w:val="24"/>
          <w:szCs w:val="24"/>
        </w:rPr>
        <w:tab/>
        <w:t xml:space="preserve">- смертность населения в трудоспособном возрасте на 100 тыс. населения – </w:t>
      </w:r>
      <w:r w:rsidR="00E0339A" w:rsidRPr="00CB2BBE">
        <w:rPr>
          <w:rFonts w:ascii="Times New Roman" w:hAnsi="Times New Roman"/>
          <w:sz w:val="24"/>
          <w:szCs w:val="24"/>
        </w:rPr>
        <w:t>404,02</w:t>
      </w:r>
      <w:r w:rsidRPr="00CB2BBE">
        <w:rPr>
          <w:rFonts w:ascii="Times New Roman" w:hAnsi="Times New Roman"/>
          <w:sz w:val="24"/>
          <w:szCs w:val="24"/>
        </w:rPr>
        <w:t xml:space="preserve"> (целевой показатель – 436,5); </w:t>
      </w:r>
    </w:p>
    <w:p w:rsidR="00446605" w:rsidRPr="00CB2BBE" w:rsidRDefault="00446605" w:rsidP="00CB2BBE">
      <w:pPr>
        <w:pStyle w:val="a3"/>
        <w:jc w:val="both"/>
        <w:rPr>
          <w:rFonts w:ascii="Times New Roman" w:hAnsi="Times New Roman"/>
          <w:sz w:val="24"/>
          <w:szCs w:val="24"/>
        </w:rPr>
      </w:pPr>
      <w:r w:rsidRPr="00CB2BBE">
        <w:rPr>
          <w:rFonts w:ascii="Times New Roman" w:hAnsi="Times New Roman"/>
          <w:sz w:val="24"/>
          <w:szCs w:val="24"/>
        </w:rPr>
        <w:tab/>
        <w:t xml:space="preserve">- смертность от болезней системы кровообращения на 100 тыс. – </w:t>
      </w:r>
      <w:r w:rsidR="00E0339A" w:rsidRPr="00CB2BBE">
        <w:rPr>
          <w:rFonts w:ascii="Times New Roman" w:hAnsi="Times New Roman"/>
          <w:sz w:val="24"/>
          <w:szCs w:val="24"/>
        </w:rPr>
        <w:t>581,59</w:t>
      </w:r>
      <w:r w:rsidRPr="00CB2BBE">
        <w:rPr>
          <w:rFonts w:ascii="Times New Roman" w:hAnsi="Times New Roman"/>
          <w:sz w:val="24"/>
          <w:szCs w:val="24"/>
        </w:rPr>
        <w:t xml:space="preserve"> (целевой показатель – 590,0); </w:t>
      </w:r>
    </w:p>
    <w:p w:rsidR="00446605" w:rsidRPr="00CB2BBE" w:rsidRDefault="00446605" w:rsidP="00CB2BBE">
      <w:pPr>
        <w:pStyle w:val="a3"/>
        <w:jc w:val="both"/>
        <w:rPr>
          <w:rFonts w:ascii="Times New Roman" w:hAnsi="Times New Roman"/>
          <w:sz w:val="24"/>
          <w:szCs w:val="24"/>
        </w:rPr>
      </w:pPr>
      <w:r w:rsidRPr="00CB2BBE">
        <w:rPr>
          <w:rFonts w:ascii="Times New Roman" w:hAnsi="Times New Roman"/>
          <w:sz w:val="24"/>
          <w:szCs w:val="24"/>
        </w:rPr>
        <w:tab/>
        <w:t>- смертность населения от болезней системы кровообращения в трудоспособном возрасте – 12</w:t>
      </w:r>
      <w:r w:rsidR="00E0339A" w:rsidRPr="00CB2BBE">
        <w:rPr>
          <w:rFonts w:ascii="Times New Roman" w:hAnsi="Times New Roman"/>
          <w:sz w:val="24"/>
          <w:szCs w:val="24"/>
        </w:rPr>
        <w:t>6</w:t>
      </w:r>
      <w:r w:rsidRPr="00CB2BBE">
        <w:rPr>
          <w:rFonts w:ascii="Times New Roman" w:hAnsi="Times New Roman"/>
          <w:sz w:val="24"/>
          <w:szCs w:val="24"/>
        </w:rPr>
        <w:t>,</w:t>
      </w:r>
      <w:r w:rsidR="00E0339A" w:rsidRPr="00CB2BBE">
        <w:rPr>
          <w:rFonts w:ascii="Times New Roman" w:hAnsi="Times New Roman"/>
          <w:sz w:val="24"/>
          <w:szCs w:val="24"/>
        </w:rPr>
        <w:t xml:space="preserve">65 </w:t>
      </w:r>
      <w:r w:rsidRPr="00CB2BBE">
        <w:rPr>
          <w:rFonts w:ascii="Times New Roman" w:hAnsi="Times New Roman"/>
          <w:sz w:val="24"/>
          <w:szCs w:val="24"/>
        </w:rPr>
        <w:t xml:space="preserve">на 100 тыс. населения (при плановом значении – 142,44 на 100 тыс. населения); </w:t>
      </w:r>
    </w:p>
    <w:p w:rsidR="00446605" w:rsidRPr="00CB2BBE" w:rsidRDefault="00446605" w:rsidP="00CB2BBE">
      <w:pPr>
        <w:pStyle w:val="a3"/>
        <w:jc w:val="both"/>
        <w:rPr>
          <w:rFonts w:ascii="Times New Roman" w:hAnsi="Times New Roman"/>
          <w:sz w:val="24"/>
          <w:szCs w:val="24"/>
        </w:rPr>
      </w:pPr>
      <w:r w:rsidRPr="00CB2BBE">
        <w:rPr>
          <w:rFonts w:ascii="Times New Roman" w:hAnsi="Times New Roman"/>
          <w:sz w:val="24"/>
          <w:szCs w:val="24"/>
        </w:rPr>
        <w:tab/>
        <w:t>- не зарегистрированы случаи  материнской смертности;</w:t>
      </w:r>
    </w:p>
    <w:p w:rsidR="00446605" w:rsidRPr="00CB2BBE" w:rsidRDefault="00446605" w:rsidP="00CB2BBE">
      <w:pPr>
        <w:pStyle w:val="a3"/>
        <w:jc w:val="both"/>
        <w:rPr>
          <w:rFonts w:ascii="Times New Roman" w:hAnsi="Times New Roman"/>
          <w:sz w:val="24"/>
          <w:szCs w:val="24"/>
        </w:rPr>
      </w:pPr>
      <w:r w:rsidRPr="00CB2BBE">
        <w:rPr>
          <w:rFonts w:ascii="Times New Roman" w:hAnsi="Times New Roman"/>
          <w:sz w:val="24"/>
          <w:szCs w:val="24"/>
        </w:rPr>
        <w:tab/>
        <w:t xml:space="preserve">- младенческая смертность на 1000 родившихся живыми – 7,6 (целевой показатель- 8,2); </w:t>
      </w:r>
    </w:p>
    <w:p w:rsidR="00446605" w:rsidRPr="00CB2BBE" w:rsidRDefault="00446605" w:rsidP="00CB2BBE">
      <w:pPr>
        <w:pStyle w:val="a3"/>
        <w:jc w:val="both"/>
        <w:rPr>
          <w:rFonts w:ascii="Times New Roman" w:hAnsi="Times New Roman"/>
          <w:sz w:val="24"/>
          <w:szCs w:val="24"/>
        </w:rPr>
      </w:pPr>
      <w:r w:rsidRPr="00CB2BBE">
        <w:rPr>
          <w:rFonts w:ascii="Times New Roman" w:hAnsi="Times New Roman"/>
          <w:sz w:val="24"/>
          <w:szCs w:val="24"/>
        </w:rPr>
        <w:tab/>
        <w:t>- смертность детей в возрасте 0 - 4 лет – 15,</w:t>
      </w:r>
      <w:r w:rsidR="00E0339A" w:rsidRPr="00CB2BBE">
        <w:rPr>
          <w:rFonts w:ascii="Times New Roman" w:hAnsi="Times New Roman"/>
          <w:sz w:val="24"/>
          <w:szCs w:val="24"/>
        </w:rPr>
        <w:t>67</w:t>
      </w:r>
      <w:r w:rsidRPr="00CB2BBE">
        <w:rPr>
          <w:rFonts w:ascii="Times New Roman" w:hAnsi="Times New Roman"/>
          <w:sz w:val="24"/>
          <w:szCs w:val="24"/>
        </w:rPr>
        <w:t xml:space="preserve"> (целевой показатель - 22,2); </w:t>
      </w:r>
    </w:p>
    <w:p w:rsidR="00446605" w:rsidRPr="00CB2BBE" w:rsidRDefault="00446605" w:rsidP="00CB2BBE">
      <w:pPr>
        <w:pStyle w:val="a3"/>
        <w:jc w:val="both"/>
        <w:rPr>
          <w:rFonts w:ascii="Times New Roman" w:hAnsi="Times New Roman"/>
          <w:sz w:val="24"/>
          <w:szCs w:val="24"/>
        </w:rPr>
      </w:pPr>
      <w:r w:rsidRPr="00CB2BBE">
        <w:rPr>
          <w:rFonts w:ascii="Times New Roman" w:hAnsi="Times New Roman"/>
          <w:sz w:val="24"/>
          <w:szCs w:val="24"/>
        </w:rPr>
        <w:tab/>
        <w:t>- смертность детей от 0 до 17 лет – 7,58 на 10 тыс. детей соответствующего возраста (при плановом значении – 8,5 на 10тыс. детей соответствующего возраста);</w:t>
      </w:r>
    </w:p>
    <w:p w:rsidR="00446605" w:rsidRPr="00CB2BBE" w:rsidRDefault="00446605" w:rsidP="00CB2BBE">
      <w:pPr>
        <w:pStyle w:val="a3"/>
        <w:jc w:val="both"/>
        <w:rPr>
          <w:rFonts w:ascii="Times New Roman" w:hAnsi="Times New Roman"/>
          <w:sz w:val="24"/>
          <w:szCs w:val="24"/>
        </w:rPr>
      </w:pPr>
      <w:r w:rsidRPr="00CB2BBE">
        <w:rPr>
          <w:rFonts w:ascii="Times New Roman" w:hAnsi="Times New Roman"/>
          <w:sz w:val="24"/>
          <w:szCs w:val="24"/>
        </w:rPr>
        <w:tab/>
        <w:t>-  смертность от дорожно-транспортных происшествий на 100 т</w:t>
      </w:r>
      <w:r w:rsidR="00CD5DC6" w:rsidRPr="00CB2BBE">
        <w:rPr>
          <w:rFonts w:ascii="Times New Roman" w:hAnsi="Times New Roman"/>
          <w:sz w:val="24"/>
          <w:szCs w:val="24"/>
        </w:rPr>
        <w:t xml:space="preserve">ыс. – 4,11 (целевой показатель </w:t>
      </w:r>
      <w:r w:rsidRPr="00CB2BBE">
        <w:rPr>
          <w:rFonts w:ascii="Times New Roman" w:hAnsi="Times New Roman"/>
          <w:sz w:val="24"/>
          <w:szCs w:val="24"/>
        </w:rPr>
        <w:t xml:space="preserve">- 5,3); </w:t>
      </w:r>
    </w:p>
    <w:p w:rsidR="00446605" w:rsidRPr="00CB2BBE" w:rsidRDefault="00446605" w:rsidP="00CB2BBE">
      <w:pPr>
        <w:pStyle w:val="a3"/>
        <w:jc w:val="both"/>
        <w:rPr>
          <w:rFonts w:ascii="Times New Roman" w:hAnsi="Times New Roman"/>
          <w:sz w:val="24"/>
          <w:szCs w:val="24"/>
        </w:rPr>
      </w:pPr>
      <w:r w:rsidRPr="00CB2BBE">
        <w:rPr>
          <w:rFonts w:ascii="Times New Roman" w:hAnsi="Times New Roman"/>
          <w:sz w:val="24"/>
          <w:szCs w:val="24"/>
        </w:rPr>
        <w:tab/>
        <w:t xml:space="preserve">- смертность от туберкулеза на 100 тыс. – 8,8 (11,1); </w:t>
      </w:r>
    </w:p>
    <w:p w:rsidR="00446605" w:rsidRPr="00CB2BBE" w:rsidRDefault="00446605" w:rsidP="00CB2BBE">
      <w:pPr>
        <w:pStyle w:val="a3"/>
        <w:jc w:val="both"/>
        <w:rPr>
          <w:rFonts w:ascii="Times New Roman" w:hAnsi="Times New Roman"/>
          <w:sz w:val="24"/>
          <w:szCs w:val="24"/>
        </w:rPr>
      </w:pPr>
      <w:r w:rsidRPr="00CB2BBE">
        <w:rPr>
          <w:rFonts w:ascii="Times New Roman" w:hAnsi="Times New Roman"/>
          <w:sz w:val="24"/>
          <w:szCs w:val="24"/>
        </w:rPr>
        <w:lastRenderedPageBreak/>
        <w:tab/>
        <w:t xml:space="preserve">- заболеваемость туберкулезом на 100 тыс. населения </w:t>
      </w:r>
      <w:r w:rsidR="00E0339A" w:rsidRPr="00CB2BBE">
        <w:rPr>
          <w:rFonts w:ascii="Times New Roman" w:hAnsi="Times New Roman"/>
          <w:sz w:val="24"/>
          <w:szCs w:val="24"/>
        </w:rPr>
        <w:t>–</w:t>
      </w:r>
      <w:r w:rsidRPr="00CB2BBE">
        <w:rPr>
          <w:rFonts w:ascii="Times New Roman" w:hAnsi="Times New Roman"/>
          <w:sz w:val="24"/>
          <w:szCs w:val="24"/>
        </w:rPr>
        <w:t xml:space="preserve"> </w:t>
      </w:r>
      <w:r w:rsidR="00E0339A" w:rsidRPr="00CB2BBE">
        <w:rPr>
          <w:rFonts w:ascii="Times New Roman" w:hAnsi="Times New Roman"/>
          <w:sz w:val="24"/>
          <w:szCs w:val="24"/>
        </w:rPr>
        <w:t>20,54</w:t>
      </w:r>
      <w:r w:rsidRPr="00CB2BBE">
        <w:rPr>
          <w:rFonts w:ascii="Times New Roman" w:hAnsi="Times New Roman"/>
          <w:sz w:val="24"/>
          <w:szCs w:val="24"/>
        </w:rPr>
        <w:t xml:space="preserve"> (целевой показатель – 42,2).</w:t>
      </w:r>
    </w:p>
    <w:p w:rsidR="00446605" w:rsidRPr="00CB2BBE" w:rsidRDefault="00FC5F32" w:rsidP="00CB2BBE">
      <w:pPr>
        <w:pStyle w:val="a3"/>
        <w:jc w:val="both"/>
        <w:rPr>
          <w:rFonts w:ascii="Times New Roman" w:hAnsi="Times New Roman"/>
          <w:sz w:val="24"/>
          <w:szCs w:val="24"/>
        </w:rPr>
      </w:pPr>
      <w:r w:rsidRPr="00CB2BBE">
        <w:rPr>
          <w:rFonts w:ascii="Times New Roman" w:hAnsi="Times New Roman"/>
          <w:sz w:val="24"/>
          <w:szCs w:val="24"/>
        </w:rPr>
        <w:tab/>
      </w:r>
      <w:r w:rsidR="00446605" w:rsidRPr="00CB2BBE">
        <w:rPr>
          <w:rFonts w:ascii="Times New Roman" w:hAnsi="Times New Roman"/>
          <w:sz w:val="24"/>
          <w:szCs w:val="24"/>
        </w:rPr>
        <w:t>Доля выездов бригад скорой медицинской помощи со временем доезда до больного менее 20 минут  - 95,03% (целевой показатель - 91,6%)</w:t>
      </w:r>
    </w:p>
    <w:p w:rsidR="00446605" w:rsidRPr="00CB2BBE" w:rsidRDefault="00446605" w:rsidP="00CB2BBE">
      <w:pPr>
        <w:pStyle w:val="a3"/>
        <w:jc w:val="both"/>
        <w:rPr>
          <w:rFonts w:ascii="Times New Roman" w:hAnsi="Times New Roman"/>
          <w:sz w:val="24"/>
          <w:szCs w:val="24"/>
        </w:rPr>
      </w:pPr>
      <w:r w:rsidRPr="00CB2BBE">
        <w:rPr>
          <w:rFonts w:ascii="Times New Roman" w:hAnsi="Times New Roman"/>
          <w:sz w:val="24"/>
          <w:szCs w:val="24"/>
        </w:rPr>
        <w:tab/>
        <w:t xml:space="preserve">Не достигнуты значения </w:t>
      </w:r>
      <w:r w:rsidR="00C226BA" w:rsidRPr="00CB2BBE">
        <w:rPr>
          <w:rFonts w:ascii="Times New Roman" w:hAnsi="Times New Roman"/>
          <w:sz w:val="24"/>
          <w:szCs w:val="24"/>
        </w:rPr>
        <w:t>статистических показателей здоровья:</w:t>
      </w:r>
      <w:r w:rsidRPr="00CB2BBE">
        <w:rPr>
          <w:rFonts w:ascii="Times New Roman" w:hAnsi="Times New Roman"/>
          <w:sz w:val="24"/>
          <w:szCs w:val="24"/>
        </w:rPr>
        <w:t xml:space="preserve"> </w:t>
      </w:r>
    </w:p>
    <w:p w:rsidR="00446605" w:rsidRPr="00CB2BBE" w:rsidRDefault="00446605" w:rsidP="00CB2BBE">
      <w:pPr>
        <w:pStyle w:val="a3"/>
        <w:jc w:val="both"/>
        <w:rPr>
          <w:rFonts w:ascii="Times New Roman" w:hAnsi="Times New Roman"/>
          <w:sz w:val="24"/>
          <w:szCs w:val="24"/>
        </w:rPr>
      </w:pPr>
      <w:r w:rsidRPr="00CB2BBE">
        <w:rPr>
          <w:rFonts w:ascii="Times New Roman" w:hAnsi="Times New Roman"/>
          <w:sz w:val="24"/>
          <w:szCs w:val="24"/>
        </w:rPr>
        <w:tab/>
        <w:t>-показатель смертности от новообразований – 21</w:t>
      </w:r>
      <w:r w:rsidR="00C226BA" w:rsidRPr="00CB2BBE">
        <w:rPr>
          <w:rFonts w:ascii="Times New Roman" w:hAnsi="Times New Roman"/>
          <w:sz w:val="24"/>
          <w:szCs w:val="24"/>
        </w:rPr>
        <w:t>7</w:t>
      </w:r>
      <w:r w:rsidRPr="00CB2BBE">
        <w:rPr>
          <w:rFonts w:ascii="Times New Roman" w:hAnsi="Times New Roman"/>
          <w:sz w:val="24"/>
          <w:szCs w:val="24"/>
        </w:rPr>
        <w:t>,9 на 100 тыс. населения (при плановом значении 179,5 на 100 тыс. населения); смертность от болезней органов дыхания – 53,41 на 100 тыс. населения (при плановом значении 38,6 на 100 тыс. населения), показатель смертности от заболеваний системы пищеварения – 58,1 (при плановом значении 56,7).</w:t>
      </w:r>
    </w:p>
    <w:p w:rsidR="00C226BA" w:rsidRPr="00CB2BBE" w:rsidRDefault="00446605" w:rsidP="00CB2BBE">
      <w:pPr>
        <w:pStyle w:val="a3"/>
        <w:jc w:val="both"/>
        <w:rPr>
          <w:rFonts w:ascii="Times New Roman" w:hAnsi="Times New Roman"/>
          <w:sz w:val="24"/>
          <w:szCs w:val="24"/>
        </w:rPr>
      </w:pPr>
      <w:r w:rsidRPr="00CB2BBE">
        <w:rPr>
          <w:rFonts w:ascii="Times New Roman" w:hAnsi="Times New Roman"/>
          <w:sz w:val="24"/>
          <w:szCs w:val="24"/>
        </w:rPr>
        <w:tab/>
      </w:r>
      <w:r w:rsidR="00C226BA" w:rsidRPr="00CB2BBE">
        <w:rPr>
          <w:rFonts w:ascii="Times New Roman" w:hAnsi="Times New Roman"/>
          <w:sz w:val="24"/>
          <w:szCs w:val="24"/>
        </w:rPr>
        <w:t xml:space="preserve">Высокая смертность от онкологических заболеваний обусловлена, прежде всего, высокой заболеваемостью в 2015 и 2016 годах. В 2016 году заболеваемости злокачественными заболеваниями составила 476,54 на 100 тыс. населения, что несколько </w:t>
      </w:r>
      <w:r w:rsidR="00CD5DC6" w:rsidRPr="00CB2BBE">
        <w:rPr>
          <w:rFonts w:ascii="Times New Roman" w:hAnsi="Times New Roman"/>
          <w:sz w:val="24"/>
          <w:szCs w:val="24"/>
        </w:rPr>
        <w:t xml:space="preserve">ниже 2016 года - </w:t>
      </w:r>
      <w:r w:rsidR="00C226BA" w:rsidRPr="00CB2BBE">
        <w:rPr>
          <w:rFonts w:ascii="Times New Roman" w:hAnsi="Times New Roman"/>
          <w:sz w:val="24"/>
          <w:szCs w:val="24"/>
        </w:rPr>
        <w:t>488,97 на 100 тыс. населения</w:t>
      </w:r>
      <w:r w:rsidR="0034023C" w:rsidRPr="00CB2BBE">
        <w:rPr>
          <w:rFonts w:ascii="Times New Roman" w:hAnsi="Times New Roman"/>
          <w:sz w:val="24"/>
          <w:szCs w:val="24"/>
        </w:rPr>
        <w:t>.</w:t>
      </w:r>
      <w:r w:rsidR="00C226BA" w:rsidRPr="00CB2BBE">
        <w:rPr>
          <w:rFonts w:ascii="Times New Roman" w:hAnsi="Times New Roman"/>
          <w:sz w:val="24"/>
          <w:szCs w:val="24"/>
        </w:rPr>
        <w:t xml:space="preserve"> Управлением здравоохранения, Онкологическим Советом при Управлении здравоохранения проведен детальный разбор всех случаев выявления запущенных форм онкологических заболеваний и случаев смерти населения от новообразований в течение года с момента установления диагноза злокачественного образования. Основные причины запущенности - позднее обращение за медицинской помощью и скрытое течение заболевания. Удельный вес IV стадии в общем числе больных с впервые установленным диагнозом в 2016 году снизился до 22,42% (в 2015 году – 25,99%), удельный вес пациентов со злокачественными новообразованиями, выявленными в ранней стадии увеличился с 56,1% в 2015 году до 57,13% в 2016 году.</w:t>
      </w:r>
    </w:p>
    <w:p w:rsidR="00BC66AE" w:rsidRPr="00CB2BBE" w:rsidRDefault="00C226BA" w:rsidP="00CB2BBE">
      <w:pPr>
        <w:pStyle w:val="a3"/>
        <w:jc w:val="both"/>
        <w:rPr>
          <w:rFonts w:ascii="Times New Roman" w:hAnsi="Times New Roman"/>
          <w:sz w:val="24"/>
          <w:szCs w:val="24"/>
        </w:rPr>
      </w:pPr>
      <w:r w:rsidRPr="00CB2BBE">
        <w:rPr>
          <w:rFonts w:ascii="Times New Roman" w:hAnsi="Times New Roman"/>
          <w:sz w:val="24"/>
          <w:szCs w:val="24"/>
        </w:rPr>
        <w:tab/>
      </w:r>
      <w:r w:rsidR="009E7D06" w:rsidRPr="00CB2BBE">
        <w:rPr>
          <w:rFonts w:ascii="Times New Roman" w:hAnsi="Times New Roman"/>
          <w:sz w:val="24"/>
          <w:szCs w:val="24"/>
        </w:rPr>
        <w:t xml:space="preserve">Состояние здоровья населения города Волгодонска объективно отражают данные диспансеризации определенных групп населения. </w:t>
      </w:r>
    </w:p>
    <w:p w:rsidR="009E7D06" w:rsidRPr="00CB2BBE" w:rsidRDefault="009E7D06" w:rsidP="00CB2BBE">
      <w:pPr>
        <w:pStyle w:val="a3"/>
        <w:ind w:firstLine="708"/>
        <w:jc w:val="both"/>
        <w:rPr>
          <w:rFonts w:ascii="Times New Roman" w:hAnsi="Times New Roman"/>
          <w:sz w:val="24"/>
          <w:szCs w:val="24"/>
        </w:rPr>
      </w:pPr>
      <w:r w:rsidRPr="00CB2BBE">
        <w:rPr>
          <w:rFonts w:ascii="Times New Roman" w:hAnsi="Times New Roman"/>
          <w:sz w:val="24"/>
          <w:szCs w:val="24"/>
        </w:rPr>
        <w:t>В 2016 году подлежали диспансеризации 21000 человек в возрасте от 18 лет и старше, прошли 21284 человека (101,35% от плана). При сравнительном анализе результатов диспансеризации 2016 и 2013 годов, отмечена явная положительная тенденция к уменьшению доли населения, отнесенного к третьей группе здоровья (т.е. имеющих хронические заболевания), и суммарное увеличение доли населения первой и второй групп здоровья (т.е. абсолютно здоровые и имеющие риски развития заболеваний). Вместе с тем, имеет место довольно значительное уменьшени</w:t>
      </w:r>
      <w:r w:rsidR="004A0A86" w:rsidRPr="00CB2BBE">
        <w:rPr>
          <w:rFonts w:ascii="Times New Roman" w:hAnsi="Times New Roman"/>
          <w:sz w:val="24"/>
          <w:szCs w:val="24"/>
        </w:rPr>
        <w:t xml:space="preserve">е доли абсолютно здоровых лиц: </w:t>
      </w:r>
      <w:r w:rsidRPr="00CB2BBE">
        <w:rPr>
          <w:rFonts w:ascii="Times New Roman" w:hAnsi="Times New Roman"/>
          <w:sz w:val="24"/>
          <w:szCs w:val="24"/>
        </w:rPr>
        <w:t>с 26% в 2013 году до 19% в 2016 году:</w:t>
      </w:r>
    </w:p>
    <w:p w:rsidR="009E7D06" w:rsidRPr="00CB2BBE" w:rsidRDefault="009E7D06" w:rsidP="00CB2BBE">
      <w:pPr>
        <w:pStyle w:val="a3"/>
        <w:jc w:val="both"/>
        <w:rPr>
          <w:rFonts w:ascii="Times New Roman" w:hAnsi="Times New Roman"/>
          <w:sz w:val="24"/>
          <w:szCs w:val="24"/>
        </w:rPr>
      </w:pPr>
      <w:r w:rsidRPr="00CB2BBE">
        <w:rPr>
          <w:rFonts w:ascii="Times New Roman" w:hAnsi="Times New Roman"/>
          <w:sz w:val="24"/>
          <w:szCs w:val="24"/>
        </w:rPr>
        <w:tab/>
        <w:t>1 группа –19,0% (в 2013 году – 26%)</w:t>
      </w:r>
    </w:p>
    <w:p w:rsidR="009E7D06" w:rsidRPr="00CB2BBE" w:rsidRDefault="009E7D06" w:rsidP="00CB2BBE">
      <w:pPr>
        <w:pStyle w:val="a3"/>
        <w:jc w:val="both"/>
        <w:rPr>
          <w:rFonts w:ascii="Times New Roman" w:hAnsi="Times New Roman"/>
          <w:sz w:val="24"/>
          <w:szCs w:val="24"/>
        </w:rPr>
      </w:pPr>
      <w:r w:rsidRPr="00CB2BBE">
        <w:rPr>
          <w:rFonts w:ascii="Times New Roman" w:hAnsi="Times New Roman"/>
          <w:sz w:val="24"/>
          <w:szCs w:val="24"/>
        </w:rPr>
        <w:tab/>
        <w:t>2 группа –34,9% (в 2013 году – 19,4%)</w:t>
      </w:r>
    </w:p>
    <w:p w:rsidR="009E7D06" w:rsidRPr="00CB2BBE" w:rsidRDefault="009E7D06" w:rsidP="00CB2BBE">
      <w:pPr>
        <w:pStyle w:val="a3"/>
        <w:jc w:val="both"/>
        <w:rPr>
          <w:rFonts w:ascii="Times New Roman" w:hAnsi="Times New Roman"/>
          <w:sz w:val="24"/>
          <w:szCs w:val="24"/>
        </w:rPr>
      </w:pPr>
      <w:r w:rsidRPr="00CB2BBE">
        <w:rPr>
          <w:rFonts w:ascii="Times New Roman" w:hAnsi="Times New Roman"/>
          <w:sz w:val="24"/>
          <w:szCs w:val="24"/>
        </w:rPr>
        <w:tab/>
        <w:t xml:space="preserve">3 группа –46,1% (в 2013 году – 54,6%)  </w:t>
      </w:r>
    </w:p>
    <w:p w:rsidR="009E7D06" w:rsidRPr="00CB2BBE" w:rsidRDefault="009E7D06" w:rsidP="00CB2BBE">
      <w:pPr>
        <w:pStyle w:val="a3"/>
        <w:jc w:val="both"/>
        <w:rPr>
          <w:rFonts w:ascii="Times New Roman" w:hAnsi="Times New Roman"/>
          <w:sz w:val="24"/>
          <w:szCs w:val="24"/>
        </w:rPr>
      </w:pPr>
      <w:r w:rsidRPr="00CB2BBE">
        <w:rPr>
          <w:rFonts w:ascii="Times New Roman" w:hAnsi="Times New Roman"/>
          <w:sz w:val="24"/>
          <w:szCs w:val="24"/>
        </w:rPr>
        <w:tab/>
        <w:t>В 2016 году в сравнении с 2013 годом отмечается положительная динамика в снижении факторов риска к развитию хронических заболеваний:</w:t>
      </w:r>
    </w:p>
    <w:p w:rsidR="009E7D06" w:rsidRPr="00CB2BBE" w:rsidRDefault="009E7D06" w:rsidP="00CB2BBE">
      <w:pPr>
        <w:pStyle w:val="a3"/>
        <w:jc w:val="both"/>
        <w:rPr>
          <w:rFonts w:ascii="Times New Roman" w:hAnsi="Times New Roman"/>
          <w:sz w:val="24"/>
          <w:szCs w:val="24"/>
        </w:rPr>
      </w:pPr>
      <w:r w:rsidRPr="00CB2BBE">
        <w:rPr>
          <w:rFonts w:ascii="Times New Roman" w:hAnsi="Times New Roman"/>
          <w:sz w:val="24"/>
          <w:szCs w:val="24"/>
        </w:rPr>
        <w:tab/>
        <w:t>- повышенный уровень артериального давления с 15% до 7,8%;</w:t>
      </w:r>
    </w:p>
    <w:p w:rsidR="009E7D06" w:rsidRPr="00CB2BBE" w:rsidRDefault="009E7D06" w:rsidP="00CB2BBE">
      <w:pPr>
        <w:pStyle w:val="a3"/>
        <w:jc w:val="both"/>
        <w:rPr>
          <w:rFonts w:ascii="Times New Roman" w:hAnsi="Times New Roman"/>
          <w:sz w:val="24"/>
          <w:szCs w:val="24"/>
        </w:rPr>
      </w:pPr>
      <w:r w:rsidRPr="00CB2BBE">
        <w:rPr>
          <w:rFonts w:ascii="Times New Roman" w:hAnsi="Times New Roman"/>
          <w:sz w:val="24"/>
          <w:szCs w:val="24"/>
        </w:rPr>
        <w:tab/>
        <w:t>- курение   с 8,5% до 4,8%;</w:t>
      </w:r>
    </w:p>
    <w:p w:rsidR="009E7D06" w:rsidRPr="00CB2BBE" w:rsidRDefault="009E7D06" w:rsidP="00CB2BBE">
      <w:pPr>
        <w:pStyle w:val="a3"/>
        <w:jc w:val="both"/>
        <w:rPr>
          <w:rFonts w:ascii="Times New Roman" w:hAnsi="Times New Roman"/>
          <w:sz w:val="24"/>
          <w:szCs w:val="24"/>
        </w:rPr>
      </w:pPr>
      <w:r w:rsidRPr="00CB2BBE">
        <w:rPr>
          <w:rFonts w:ascii="Times New Roman" w:hAnsi="Times New Roman"/>
          <w:sz w:val="24"/>
          <w:szCs w:val="24"/>
        </w:rPr>
        <w:tab/>
        <w:t>- риск пагубного  употребления алкоголя с 1% до 0,3%</w:t>
      </w:r>
    </w:p>
    <w:p w:rsidR="009E7D06" w:rsidRPr="00CB2BBE" w:rsidRDefault="009E7D06" w:rsidP="00CB2BBE">
      <w:pPr>
        <w:pStyle w:val="a3"/>
        <w:jc w:val="both"/>
        <w:rPr>
          <w:rFonts w:ascii="Times New Roman" w:hAnsi="Times New Roman"/>
          <w:sz w:val="24"/>
          <w:szCs w:val="24"/>
        </w:rPr>
      </w:pPr>
      <w:r w:rsidRPr="00CB2BBE">
        <w:rPr>
          <w:rFonts w:ascii="Times New Roman" w:hAnsi="Times New Roman"/>
          <w:sz w:val="24"/>
          <w:szCs w:val="24"/>
        </w:rPr>
        <w:tab/>
        <w:t xml:space="preserve">Не изменился уровень выявления рисков, связанных </w:t>
      </w:r>
    </w:p>
    <w:p w:rsidR="009E7D06" w:rsidRPr="00CB2BBE" w:rsidRDefault="009E7D06" w:rsidP="00CB2BBE">
      <w:pPr>
        <w:pStyle w:val="a3"/>
        <w:jc w:val="both"/>
        <w:rPr>
          <w:rFonts w:ascii="Times New Roman" w:hAnsi="Times New Roman"/>
          <w:sz w:val="24"/>
          <w:szCs w:val="24"/>
        </w:rPr>
      </w:pPr>
      <w:r w:rsidRPr="00CB2BBE">
        <w:rPr>
          <w:rFonts w:ascii="Times New Roman" w:hAnsi="Times New Roman"/>
          <w:sz w:val="24"/>
          <w:szCs w:val="24"/>
        </w:rPr>
        <w:tab/>
        <w:t>- с низкой физической активностью – 20% осмотренных;</w:t>
      </w:r>
    </w:p>
    <w:p w:rsidR="009E7D06" w:rsidRPr="00CB2BBE" w:rsidRDefault="009E7D06" w:rsidP="00CB2BBE">
      <w:pPr>
        <w:pStyle w:val="a3"/>
        <w:jc w:val="both"/>
        <w:rPr>
          <w:rFonts w:ascii="Times New Roman" w:hAnsi="Times New Roman"/>
          <w:sz w:val="24"/>
          <w:szCs w:val="24"/>
        </w:rPr>
      </w:pPr>
      <w:r w:rsidRPr="00CB2BBE">
        <w:rPr>
          <w:rFonts w:ascii="Times New Roman" w:hAnsi="Times New Roman"/>
          <w:sz w:val="24"/>
          <w:szCs w:val="24"/>
        </w:rPr>
        <w:tab/>
        <w:t>- с нерациональным питанием  - 28,9% осмотренных;</w:t>
      </w:r>
    </w:p>
    <w:p w:rsidR="009E7D06" w:rsidRPr="00CB2BBE" w:rsidRDefault="009E7D06" w:rsidP="00CB2BBE">
      <w:pPr>
        <w:pStyle w:val="a3"/>
        <w:jc w:val="both"/>
        <w:rPr>
          <w:rFonts w:ascii="Times New Roman" w:hAnsi="Times New Roman"/>
          <w:sz w:val="24"/>
          <w:szCs w:val="24"/>
        </w:rPr>
      </w:pPr>
      <w:r w:rsidRPr="00CB2BBE">
        <w:rPr>
          <w:rFonts w:ascii="Times New Roman" w:hAnsi="Times New Roman"/>
          <w:sz w:val="24"/>
          <w:szCs w:val="24"/>
        </w:rPr>
        <w:tab/>
        <w:t>- с избыточной массой тела – 15% осмотренных.</w:t>
      </w:r>
    </w:p>
    <w:p w:rsidR="009E7D06" w:rsidRPr="00CB2BBE" w:rsidRDefault="009E7D06" w:rsidP="00CB2BBE">
      <w:pPr>
        <w:pStyle w:val="a3"/>
        <w:jc w:val="both"/>
        <w:rPr>
          <w:rFonts w:ascii="Times New Roman" w:hAnsi="Times New Roman"/>
          <w:sz w:val="24"/>
          <w:szCs w:val="24"/>
        </w:rPr>
      </w:pPr>
      <w:r w:rsidRPr="00CB2BBE">
        <w:rPr>
          <w:rFonts w:ascii="Times New Roman" w:hAnsi="Times New Roman"/>
          <w:sz w:val="24"/>
          <w:szCs w:val="24"/>
        </w:rPr>
        <w:tab/>
        <w:t>В 2016 году в сравнении с 2013 годом отмечено суммарное увеличение высокого и очень высокого сердечно – сосудистого риска с  9,9%  до 28,5%. Причем самый высокий риск в возрастной группе от 21-36 лет – 76%</w:t>
      </w:r>
    </w:p>
    <w:p w:rsidR="009E7D06" w:rsidRPr="00CB2BBE" w:rsidRDefault="009E7D06" w:rsidP="00CB2BBE">
      <w:pPr>
        <w:pStyle w:val="a3"/>
        <w:ind w:firstLine="708"/>
        <w:jc w:val="both"/>
        <w:rPr>
          <w:rFonts w:ascii="Times New Roman" w:hAnsi="Times New Roman"/>
          <w:sz w:val="24"/>
          <w:szCs w:val="24"/>
        </w:rPr>
      </w:pPr>
      <w:r w:rsidRPr="00CB2BBE">
        <w:rPr>
          <w:rFonts w:ascii="Times New Roman" w:hAnsi="Times New Roman"/>
          <w:sz w:val="24"/>
          <w:szCs w:val="24"/>
        </w:rPr>
        <w:t xml:space="preserve">В результате диспансеризации 652 случая заболеваний выявлены впервые, из них злокачественные образования выявлены у 30 человек. Диспансерное наблюдение установлено в 426 случаях вновь выявленных заболеваний (65,3%), в том числе злокачественные новообразования в 100% случаев, сахарный диабет в 99% случаев, болезни системы кровообращения в 70% случаев, болезни органов пищеварения в 81% случаев, доброкачественная дисплазия молочной железы в 93,5% случаев. </w:t>
      </w:r>
    </w:p>
    <w:p w:rsidR="004A0A86" w:rsidRPr="00CB2BBE" w:rsidRDefault="004A0A86" w:rsidP="00CB2BBE">
      <w:pPr>
        <w:ind w:firstLine="708"/>
        <w:jc w:val="both"/>
        <w:rPr>
          <w:sz w:val="24"/>
          <w:szCs w:val="24"/>
        </w:rPr>
      </w:pPr>
      <w:r w:rsidRPr="00CB2BBE">
        <w:rPr>
          <w:sz w:val="24"/>
          <w:szCs w:val="24"/>
        </w:rPr>
        <w:lastRenderedPageBreak/>
        <w:t xml:space="preserve">Состояние здоровья детского населения наиболее объективно отражают данные проводимых профилактических медицинских осмотров детей и подростков. </w:t>
      </w:r>
    </w:p>
    <w:p w:rsidR="004539FB" w:rsidRPr="00CB2BBE" w:rsidRDefault="004A0A86" w:rsidP="00CB2BBE">
      <w:pPr>
        <w:ind w:firstLine="708"/>
        <w:jc w:val="both"/>
        <w:rPr>
          <w:sz w:val="24"/>
          <w:szCs w:val="24"/>
        </w:rPr>
      </w:pPr>
      <w:r w:rsidRPr="00CB2BBE">
        <w:rPr>
          <w:sz w:val="24"/>
          <w:szCs w:val="24"/>
        </w:rPr>
        <w:t xml:space="preserve">Профилактическими медицинскими осмотрами детей и подростков в </w:t>
      </w:r>
      <w:r w:rsidR="00133999" w:rsidRPr="00CB2BBE">
        <w:rPr>
          <w:sz w:val="24"/>
          <w:szCs w:val="24"/>
        </w:rPr>
        <w:t>2016году</w:t>
      </w:r>
      <w:r w:rsidRPr="00CB2BBE">
        <w:rPr>
          <w:sz w:val="24"/>
          <w:szCs w:val="24"/>
        </w:rPr>
        <w:t xml:space="preserve"> охвачены </w:t>
      </w:r>
      <w:r w:rsidR="00133999" w:rsidRPr="00CB2BBE">
        <w:rPr>
          <w:sz w:val="24"/>
          <w:szCs w:val="24"/>
        </w:rPr>
        <w:t>22211</w:t>
      </w:r>
      <w:r w:rsidRPr="00CB2BBE">
        <w:rPr>
          <w:sz w:val="24"/>
          <w:szCs w:val="24"/>
        </w:rPr>
        <w:t xml:space="preserve"> человек. В структуре выявленных заболеваний</w:t>
      </w:r>
      <w:r w:rsidR="004539FB" w:rsidRPr="00CB2BBE">
        <w:rPr>
          <w:sz w:val="24"/>
          <w:szCs w:val="24"/>
        </w:rPr>
        <w:t xml:space="preserve"> у детей в возрасте от 0 до 17 лет на первом месте стоят болезни костно-мышечной системы и соединительной ткани (зарегистрировано 3950 заболеваний), на 2-м - болезни глаза и его придаточного аппарата (зарегистрировано 3397 заболеваний), на 3-м - болезни эндокринной системы, расстройства питания и нарушения обмена веществ (зарегистрировано 2027 заболеваний), на 4-м - </w:t>
      </w:r>
      <w:r w:rsidR="004539FB" w:rsidRPr="00CB2BBE">
        <w:rPr>
          <w:sz w:val="24"/>
          <w:szCs w:val="24"/>
        </w:rPr>
        <w:tab/>
        <w:t>болезни органов дыхания (зарегистрировано 1704 заболевания).</w:t>
      </w:r>
    </w:p>
    <w:p w:rsidR="004539FB" w:rsidRPr="00CB2BBE" w:rsidRDefault="004539FB" w:rsidP="00CB2BBE">
      <w:pPr>
        <w:jc w:val="both"/>
        <w:rPr>
          <w:sz w:val="24"/>
          <w:szCs w:val="24"/>
        </w:rPr>
      </w:pPr>
      <w:r w:rsidRPr="00CB2BBE">
        <w:rPr>
          <w:sz w:val="24"/>
          <w:szCs w:val="24"/>
        </w:rPr>
        <w:t xml:space="preserve">Распределение осмотренных детей по группам здоровья: </w:t>
      </w:r>
    </w:p>
    <w:p w:rsidR="004539FB" w:rsidRPr="00CB2BBE" w:rsidRDefault="004539FB" w:rsidP="00CB2BBE">
      <w:pPr>
        <w:pStyle w:val="a5"/>
        <w:rPr>
          <w:sz w:val="24"/>
          <w:szCs w:val="24"/>
        </w:rPr>
      </w:pPr>
      <w:r w:rsidRPr="00CB2BBE">
        <w:rPr>
          <w:sz w:val="24"/>
          <w:szCs w:val="24"/>
        </w:rPr>
        <w:t>1 группа – 43,4%; (в 2015 г. -44,3%)</w:t>
      </w:r>
    </w:p>
    <w:p w:rsidR="004539FB" w:rsidRPr="00CB2BBE" w:rsidRDefault="004539FB" w:rsidP="00CB2BBE">
      <w:pPr>
        <w:pStyle w:val="a5"/>
        <w:rPr>
          <w:sz w:val="24"/>
          <w:szCs w:val="24"/>
        </w:rPr>
      </w:pPr>
      <w:r w:rsidRPr="00CB2BBE">
        <w:rPr>
          <w:sz w:val="24"/>
          <w:szCs w:val="24"/>
        </w:rPr>
        <w:t>2 группа – 52,1%; (в 2015 г. – 50,0%);</w:t>
      </w:r>
    </w:p>
    <w:p w:rsidR="004539FB" w:rsidRPr="00CB2BBE" w:rsidRDefault="004539FB" w:rsidP="00CB2BBE">
      <w:pPr>
        <w:pStyle w:val="a5"/>
        <w:rPr>
          <w:sz w:val="24"/>
          <w:szCs w:val="24"/>
        </w:rPr>
      </w:pPr>
      <w:r w:rsidRPr="00CB2BBE">
        <w:rPr>
          <w:sz w:val="24"/>
          <w:szCs w:val="24"/>
        </w:rPr>
        <w:t>3 группа – 4,2 %; (в 2015 г.. - 4,5%)</w:t>
      </w:r>
    </w:p>
    <w:p w:rsidR="004539FB" w:rsidRPr="00CB2BBE" w:rsidRDefault="004539FB" w:rsidP="00CB2BBE">
      <w:pPr>
        <w:pStyle w:val="a5"/>
        <w:rPr>
          <w:sz w:val="24"/>
          <w:szCs w:val="24"/>
        </w:rPr>
      </w:pPr>
      <w:r w:rsidRPr="00CB2BBE">
        <w:rPr>
          <w:sz w:val="24"/>
          <w:szCs w:val="24"/>
        </w:rPr>
        <w:t>4 группа – 0,2 %; (в 2015г. – 1,2 %);</w:t>
      </w:r>
    </w:p>
    <w:p w:rsidR="004539FB" w:rsidRPr="00CB2BBE" w:rsidRDefault="004539FB" w:rsidP="00CB2BBE">
      <w:pPr>
        <w:pStyle w:val="a5"/>
        <w:rPr>
          <w:sz w:val="24"/>
          <w:szCs w:val="24"/>
        </w:rPr>
      </w:pPr>
      <w:r w:rsidRPr="00CB2BBE">
        <w:rPr>
          <w:sz w:val="24"/>
          <w:szCs w:val="24"/>
        </w:rPr>
        <w:t>5 группа – 0,1%, (в 2015г. – 1 человек).</w:t>
      </w:r>
    </w:p>
    <w:p w:rsidR="00521D3D" w:rsidRPr="00CB2BBE" w:rsidRDefault="004A0A86" w:rsidP="00CB2BBE">
      <w:pPr>
        <w:ind w:firstLine="708"/>
        <w:jc w:val="both"/>
        <w:rPr>
          <w:sz w:val="24"/>
          <w:szCs w:val="24"/>
        </w:rPr>
      </w:pPr>
      <w:r w:rsidRPr="00CB2BBE">
        <w:rPr>
          <w:sz w:val="24"/>
          <w:szCs w:val="24"/>
        </w:rPr>
        <w:t xml:space="preserve">Все дети с впервые выявленными заболеваниями взяты на учет к врачам – специалистам. В соответствии с разработанным планом наблюдения проводятся лечебно – оздоровительные и реабилитационные мероприятия. </w:t>
      </w:r>
    </w:p>
    <w:p w:rsidR="00BC66AE" w:rsidRPr="00CB2BBE" w:rsidRDefault="00BC66AE" w:rsidP="00CB2BBE">
      <w:pPr>
        <w:autoSpaceDE w:val="0"/>
        <w:ind w:right="-1" w:firstLine="708"/>
        <w:jc w:val="both"/>
        <w:rPr>
          <w:sz w:val="24"/>
          <w:szCs w:val="24"/>
        </w:rPr>
      </w:pPr>
      <w:r w:rsidRPr="00CB2BBE">
        <w:rPr>
          <w:sz w:val="24"/>
          <w:szCs w:val="24"/>
        </w:rPr>
        <w:t xml:space="preserve">Заболеваемость населения города Волгодонска в 2016 году в сравнении с 2015 годом выросла с 718,51 на 1000 населения до 772,87 на 1000 населения, причем рост заболеваемости произошел по всем возрастным группам: у взрослого населения на 7%, у подростков - на 14 %, у детского населения на 3,6%. </w:t>
      </w:r>
    </w:p>
    <w:p w:rsidR="00BC66AE" w:rsidRPr="00CB2BBE" w:rsidRDefault="00BC66AE" w:rsidP="00CB2BBE">
      <w:pPr>
        <w:autoSpaceDE w:val="0"/>
        <w:ind w:right="-1" w:firstLine="708"/>
        <w:jc w:val="both"/>
        <w:rPr>
          <w:sz w:val="24"/>
          <w:szCs w:val="24"/>
        </w:rPr>
      </w:pPr>
      <w:r w:rsidRPr="00CB2BBE">
        <w:rPr>
          <w:sz w:val="24"/>
          <w:szCs w:val="24"/>
        </w:rPr>
        <w:t>На 2,78% в 2016 году выросла болезненность по г.Волгодонску, за счет роста болезненности взрослого населения, болезненность детей и подростков снизилась.</w:t>
      </w:r>
    </w:p>
    <w:p w:rsidR="00BC66AE" w:rsidRPr="00CB2BBE" w:rsidRDefault="00BC66AE" w:rsidP="00CB2BBE">
      <w:pPr>
        <w:autoSpaceDE w:val="0"/>
        <w:ind w:right="-1" w:firstLine="708"/>
        <w:jc w:val="both"/>
        <w:rPr>
          <w:sz w:val="24"/>
          <w:szCs w:val="24"/>
        </w:rPr>
      </w:pPr>
      <w:r w:rsidRPr="00CB2BBE">
        <w:rPr>
          <w:sz w:val="24"/>
          <w:szCs w:val="24"/>
        </w:rPr>
        <w:t>На 14,89% выросло количество пациентов, состоящих на диспансерном учете, в том числе взрослых на 15%, подростков на 44,7% (за счет увеличения на 145 человек численности подростков в 2016 году), количество детей, состоящих на диспансерном учете снизилось на 3,6%.</w:t>
      </w:r>
    </w:p>
    <w:p w:rsidR="009E7D06" w:rsidRPr="00CB2BBE" w:rsidRDefault="008440AE" w:rsidP="00CB2BBE">
      <w:pPr>
        <w:pStyle w:val="a3"/>
        <w:ind w:firstLine="708"/>
        <w:jc w:val="both"/>
        <w:rPr>
          <w:rFonts w:ascii="Times New Roman" w:hAnsi="Times New Roman"/>
          <w:sz w:val="24"/>
          <w:szCs w:val="24"/>
        </w:rPr>
      </w:pPr>
      <w:r w:rsidRPr="00CB2BBE">
        <w:rPr>
          <w:rFonts w:ascii="Times New Roman" w:hAnsi="Times New Roman"/>
          <w:sz w:val="24"/>
          <w:szCs w:val="24"/>
        </w:rPr>
        <w:t>С</w:t>
      </w:r>
      <w:r w:rsidR="00BC66AE" w:rsidRPr="00CB2BBE">
        <w:rPr>
          <w:rFonts w:ascii="Times New Roman" w:hAnsi="Times New Roman"/>
          <w:sz w:val="24"/>
          <w:szCs w:val="24"/>
        </w:rPr>
        <w:t>труктур</w:t>
      </w:r>
      <w:r w:rsidRPr="00CB2BBE">
        <w:rPr>
          <w:rFonts w:ascii="Times New Roman" w:hAnsi="Times New Roman"/>
          <w:sz w:val="24"/>
          <w:szCs w:val="24"/>
        </w:rPr>
        <w:t>а</w:t>
      </w:r>
      <w:r w:rsidR="00BC66AE" w:rsidRPr="00CB2BBE">
        <w:rPr>
          <w:rFonts w:ascii="Times New Roman" w:hAnsi="Times New Roman"/>
          <w:sz w:val="24"/>
          <w:szCs w:val="24"/>
        </w:rPr>
        <w:t xml:space="preserve"> </w:t>
      </w:r>
      <w:r w:rsidR="00C752BC" w:rsidRPr="00CB2BBE">
        <w:rPr>
          <w:rFonts w:ascii="Times New Roman" w:hAnsi="Times New Roman"/>
          <w:sz w:val="24"/>
          <w:szCs w:val="24"/>
        </w:rPr>
        <w:t xml:space="preserve">общей </w:t>
      </w:r>
      <w:r w:rsidR="00BC66AE" w:rsidRPr="00CB2BBE">
        <w:rPr>
          <w:rFonts w:ascii="Times New Roman" w:hAnsi="Times New Roman"/>
          <w:sz w:val="24"/>
          <w:szCs w:val="24"/>
        </w:rPr>
        <w:t>заболеваемости взрослого населения</w:t>
      </w:r>
      <w:r w:rsidRPr="00CB2BBE">
        <w:rPr>
          <w:rFonts w:ascii="Times New Roman" w:hAnsi="Times New Roman"/>
          <w:sz w:val="24"/>
          <w:szCs w:val="24"/>
        </w:rPr>
        <w:t>:</w:t>
      </w:r>
      <w:r w:rsidR="00BC66AE" w:rsidRPr="00CB2BBE">
        <w:rPr>
          <w:rFonts w:ascii="Times New Roman" w:hAnsi="Times New Roman"/>
          <w:sz w:val="24"/>
          <w:szCs w:val="24"/>
        </w:rPr>
        <w:t xml:space="preserve"> </w:t>
      </w:r>
      <w:r w:rsidRPr="00CB2BBE">
        <w:rPr>
          <w:rFonts w:ascii="Times New Roman" w:hAnsi="Times New Roman"/>
          <w:sz w:val="24"/>
          <w:szCs w:val="24"/>
        </w:rPr>
        <w:t>болезни системы кровообращения – 17,2%; болезни органов дыхания – 16,3%; болезни костно-мышечной системы – 12,4%, болезни мочеполовой системы – 11%; болезни системы пищеварения -7,6%; болезни эндокринной системы – 7,0%, болезни глаза – 6,6%, новообразования – 4%</w:t>
      </w:r>
      <w:r w:rsidR="00A516EC" w:rsidRPr="00CB2BBE">
        <w:rPr>
          <w:rFonts w:ascii="Times New Roman" w:hAnsi="Times New Roman"/>
          <w:sz w:val="24"/>
          <w:szCs w:val="24"/>
        </w:rPr>
        <w:t xml:space="preserve"> и др.</w:t>
      </w:r>
    </w:p>
    <w:p w:rsidR="009E7D06" w:rsidRPr="00CB2BBE" w:rsidRDefault="008440AE" w:rsidP="00CB2BBE">
      <w:pPr>
        <w:ind w:hanging="142"/>
        <w:rPr>
          <w:sz w:val="24"/>
          <w:szCs w:val="24"/>
        </w:rPr>
      </w:pPr>
      <w:r w:rsidRPr="00CB2BBE">
        <w:rPr>
          <w:sz w:val="24"/>
          <w:szCs w:val="24"/>
        </w:rPr>
        <w:tab/>
      </w:r>
      <w:r w:rsidR="00A516EC" w:rsidRPr="00CB2BBE">
        <w:rPr>
          <w:sz w:val="24"/>
          <w:szCs w:val="24"/>
        </w:rPr>
        <w:tab/>
        <w:t xml:space="preserve">В структуре заболеваемости детского населения (до 18 лет) в 2016г. на 1 месте - </w:t>
      </w:r>
      <w:r w:rsidR="00A516EC" w:rsidRPr="00CB2BBE">
        <w:rPr>
          <w:rFonts w:eastAsia="Calibri"/>
          <w:sz w:val="24"/>
          <w:szCs w:val="24"/>
        </w:rPr>
        <w:t>болезни органов дыхания, на 2 месте - болезни органов пищеварения, на 3 месте - болезни нервной системы.</w:t>
      </w:r>
      <w:r w:rsidR="00A516EC" w:rsidRPr="00CB2BBE">
        <w:rPr>
          <w:rFonts w:eastAsia="Calibri"/>
          <w:sz w:val="24"/>
          <w:szCs w:val="24"/>
        </w:rPr>
        <w:tab/>
      </w:r>
    </w:p>
    <w:p w:rsidR="00A516EC" w:rsidRPr="00CB2BBE" w:rsidRDefault="00A516EC" w:rsidP="00CB2BBE">
      <w:pPr>
        <w:pStyle w:val="a3"/>
        <w:ind w:firstLine="708"/>
        <w:jc w:val="both"/>
        <w:rPr>
          <w:rFonts w:ascii="Times New Roman" w:hAnsi="Times New Roman"/>
          <w:sz w:val="24"/>
          <w:szCs w:val="24"/>
        </w:rPr>
      </w:pPr>
      <w:r w:rsidRPr="00CB2BBE">
        <w:rPr>
          <w:rFonts w:ascii="Times New Roman" w:hAnsi="Times New Roman"/>
          <w:sz w:val="24"/>
          <w:szCs w:val="24"/>
        </w:rPr>
        <w:t>С целью</w:t>
      </w:r>
      <w:r w:rsidR="00CD5DC6" w:rsidRPr="00CB2BBE">
        <w:rPr>
          <w:rFonts w:ascii="Times New Roman" w:hAnsi="Times New Roman"/>
          <w:sz w:val="24"/>
          <w:szCs w:val="24"/>
        </w:rPr>
        <w:t xml:space="preserve"> </w:t>
      </w:r>
      <w:r w:rsidRPr="00CB2BBE">
        <w:rPr>
          <w:rFonts w:ascii="Times New Roman" w:hAnsi="Times New Roman"/>
          <w:sz w:val="24"/>
          <w:szCs w:val="24"/>
        </w:rPr>
        <w:t>улучшения показателей здоровья населения в городе реализуются межведомственный план мероприятий, направленный на снижение смертности в городе Волгодонске на 2015-2018 годы.</w:t>
      </w:r>
    </w:p>
    <w:p w:rsidR="00A516EC" w:rsidRPr="00CB2BBE" w:rsidRDefault="00A516EC" w:rsidP="00CB2BBE">
      <w:pPr>
        <w:pStyle w:val="a3"/>
        <w:jc w:val="both"/>
        <w:rPr>
          <w:rFonts w:ascii="Times New Roman" w:hAnsi="Times New Roman"/>
          <w:sz w:val="24"/>
          <w:szCs w:val="24"/>
        </w:rPr>
      </w:pPr>
      <w:r w:rsidRPr="00CB2BBE">
        <w:rPr>
          <w:rFonts w:ascii="Times New Roman" w:hAnsi="Times New Roman"/>
          <w:sz w:val="24"/>
          <w:szCs w:val="24"/>
        </w:rPr>
        <w:tab/>
        <w:t>На заседаниях городской межведомственной комиссии по реализации мер, направленных на снижение смертности населения, детально разбираются все случаи смертности населения трудоспособного возраста на предмет предотвратимости потерь, особенно внимательно разбираются случаи смертности населения от внешних причин, по результатам разборов принимаются решения, направленные на устранение причин смертности.</w:t>
      </w:r>
    </w:p>
    <w:p w:rsidR="00A516EC" w:rsidRPr="00CB2BBE" w:rsidRDefault="00A516EC" w:rsidP="00CB2BBE">
      <w:pPr>
        <w:pStyle w:val="a3"/>
        <w:ind w:firstLine="708"/>
        <w:jc w:val="both"/>
        <w:rPr>
          <w:rFonts w:ascii="Times New Roman" w:hAnsi="Times New Roman"/>
          <w:sz w:val="24"/>
          <w:szCs w:val="24"/>
        </w:rPr>
      </w:pPr>
      <w:r w:rsidRPr="00CB2BBE">
        <w:rPr>
          <w:rFonts w:ascii="Times New Roman" w:hAnsi="Times New Roman"/>
          <w:sz w:val="24"/>
          <w:szCs w:val="24"/>
        </w:rPr>
        <w:t xml:space="preserve"> Во всех муниципальных учреждениях здравоохранения, оказывающих первичную медико-санитарную помощь в городе Волгодонске, организованы прием по неотложным показаниям, работа смотровых кабинетов, кабинетов медицинской профилактики.</w:t>
      </w:r>
    </w:p>
    <w:p w:rsidR="00A516EC" w:rsidRPr="00CB2BBE" w:rsidRDefault="00A516EC" w:rsidP="00CB2BBE">
      <w:pPr>
        <w:pStyle w:val="a3"/>
        <w:jc w:val="both"/>
        <w:rPr>
          <w:rFonts w:ascii="Times New Roman" w:hAnsi="Times New Roman"/>
          <w:sz w:val="24"/>
          <w:szCs w:val="24"/>
        </w:rPr>
      </w:pPr>
      <w:r w:rsidRPr="00CB2BBE">
        <w:rPr>
          <w:rFonts w:ascii="Times New Roman" w:hAnsi="Times New Roman"/>
          <w:sz w:val="24"/>
          <w:szCs w:val="24"/>
        </w:rPr>
        <w:tab/>
        <w:t>Активизирована работа по направлению пациентов на получение высокотехнологичной медицинской помощи. Управлением здравоохранения г.Волгодонска заключено Соглашение с ФГБУ «НЦССХ им. А.Н. Бакулева» Минздрава РФ, в рамках которого специализированная кардиохирургическая помощь оказана 49 жителям города.</w:t>
      </w:r>
    </w:p>
    <w:p w:rsidR="00A516EC" w:rsidRPr="00CB2BBE" w:rsidRDefault="00A516EC" w:rsidP="00CB2BBE">
      <w:pPr>
        <w:pStyle w:val="a3"/>
        <w:jc w:val="both"/>
        <w:rPr>
          <w:rFonts w:ascii="Times New Roman" w:hAnsi="Times New Roman"/>
          <w:sz w:val="24"/>
          <w:szCs w:val="24"/>
        </w:rPr>
      </w:pPr>
      <w:r w:rsidRPr="00CB2BBE">
        <w:rPr>
          <w:rFonts w:ascii="Times New Roman" w:hAnsi="Times New Roman"/>
          <w:sz w:val="24"/>
          <w:szCs w:val="24"/>
        </w:rPr>
        <w:lastRenderedPageBreak/>
        <w:tab/>
        <w:t xml:space="preserve"> С целью улучшения качества оказания медицинской помощи больным с заболеваниями системы кровообращения внедрены алгоритмы по диагностике и лечению острого коронарного синдрома на этапе скорой медицинской помощи. При оказании стационарного лечения, в случае наличия показаний, пациенты транспортируются в ГБУ РО «РОКБ».</w:t>
      </w:r>
      <w:r w:rsidRPr="00CB2BBE">
        <w:rPr>
          <w:rFonts w:ascii="Times New Roman" w:hAnsi="Times New Roman"/>
          <w:sz w:val="24"/>
          <w:szCs w:val="24"/>
        </w:rPr>
        <w:tab/>
      </w:r>
    </w:p>
    <w:p w:rsidR="00706BD5" w:rsidRPr="00CB2BBE" w:rsidRDefault="00A516EC" w:rsidP="00CB2BBE">
      <w:pPr>
        <w:pStyle w:val="a3"/>
        <w:jc w:val="both"/>
        <w:rPr>
          <w:rFonts w:ascii="Times New Roman" w:hAnsi="Times New Roman"/>
          <w:sz w:val="24"/>
          <w:szCs w:val="24"/>
        </w:rPr>
      </w:pPr>
      <w:r w:rsidRPr="00CB2BBE">
        <w:rPr>
          <w:rFonts w:ascii="Times New Roman" w:hAnsi="Times New Roman"/>
          <w:sz w:val="24"/>
          <w:szCs w:val="24"/>
        </w:rPr>
        <w:tab/>
        <w:t xml:space="preserve">Проведены мероприятия по повышению эффективности диспансеризации, увеличилось до 31,9% количество направленных на второй этап (в 2015 году - 29,9%). </w:t>
      </w:r>
    </w:p>
    <w:p w:rsidR="00C226BA" w:rsidRPr="00CB2BBE" w:rsidRDefault="00C226BA" w:rsidP="00CB2BBE">
      <w:pPr>
        <w:pStyle w:val="a3"/>
        <w:ind w:firstLine="708"/>
        <w:jc w:val="both"/>
        <w:rPr>
          <w:rFonts w:ascii="Times New Roman" w:hAnsi="Times New Roman"/>
          <w:sz w:val="24"/>
          <w:szCs w:val="24"/>
        </w:rPr>
      </w:pPr>
      <w:r w:rsidRPr="00CB2BBE">
        <w:rPr>
          <w:rFonts w:ascii="Times New Roman" w:hAnsi="Times New Roman"/>
          <w:sz w:val="24"/>
          <w:szCs w:val="24"/>
        </w:rPr>
        <w:t xml:space="preserve"> В МУЗ «ГП №1» и МУЗ «ГП №3» с 01.07.2016</w:t>
      </w:r>
      <w:r w:rsidR="00795E59" w:rsidRPr="00CB2BBE">
        <w:rPr>
          <w:rFonts w:ascii="Times New Roman" w:hAnsi="Times New Roman"/>
          <w:sz w:val="24"/>
          <w:szCs w:val="24"/>
        </w:rPr>
        <w:t xml:space="preserve"> </w:t>
      </w:r>
      <w:r w:rsidRPr="00CB2BBE">
        <w:rPr>
          <w:rFonts w:ascii="Times New Roman" w:hAnsi="Times New Roman"/>
          <w:sz w:val="24"/>
          <w:szCs w:val="24"/>
        </w:rPr>
        <w:t xml:space="preserve">года организована работа первичных онкологических кабинетов. </w:t>
      </w:r>
    </w:p>
    <w:p w:rsidR="00C226BA" w:rsidRPr="00CB2BBE" w:rsidRDefault="0034023C" w:rsidP="00CB2BBE">
      <w:pPr>
        <w:pStyle w:val="a3"/>
        <w:jc w:val="both"/>
        <w:rPr>
          <w:rFonts w:ascii="Times New Roman" w:hAnsi="Times New Roman"/>
          <w:sz w:val="24"/>
          <w:szCs w:val="24"/>
        </w:rPr>
      </w:pPr>
      <w:r w:rsidRPr="00CB2BBE">
        <w:rPr>
          <w:rFonts w:ascii="Times New Roman" w:hAnsi="Times New Roman"/>
          <w:sz w:val="24"/>
          <w:szCs w:val="24"/>
        </w:rPr>
        <w:tab/>
      </w:r>
      <w:r w:rsidR="00C226BA" w:rsidRPr="00CB2BBE">
        <w:rPr>
          <w:rFonts w:ascii="Times New Roman" w:hAnsi="Times New Roman"/>
          <w:sz w:val="24"/>
          <w:szCs w:val="24"/>
        </w:rPr>
        <w:t>Во всех муниципальных учреждениях здравоохранения, оказывающих первичную медико-санитарную помощь в г.Волгодонске, организована работа смотровых кабинетов: МУЗ «ГП №1» - смешанный смотровой кабинет, МУЗ «ГП №3» - женский и мужской смотровой кабинет, МУЗ «Родильный дом» - женский смотровой кабинет.</w:t>
      </w:r>
    </w:p>
    <w:p w:rsidR="00C226BA" w:rsidRPr="00CB2BBE" w:rsidRDefault="0034023C" w:rsidP="00CB2BBE">
      <w:pPr>
        <w:pStyle w:val="a3"/>
        <w:jc w:val="both"/>
        <w:rPr>
          <w:rFonts w:ascii="Times New Roman" w:hAnsi="Times New Roman"/>
          <w:sz w:val="24"/>
          <w:szCs w:val="24"/>
        </w:rPr>
      </w:pPr>
      <w:r w:rsidRPr="00CB2BBE">
        <w:rPr>
          <w:rFonts w:ascii="Times New Roman" w:hAnsi="Times New Roman"/>
          <w:sz w:val="24"/>
          <w:szCs w:val="24"/>
        </w:rPr>
        <w:tab/>
      </w:r>
      <w:r w:rsidR="00C226BA" w:rsidRPr="00CB2BBE">
        <w:rPr>
          <w:rFonts w:ascii="Times New Roman" w:hAnsi="Times New Roman"/>
          <w:sz w:val="24"/>
          <w:szCs w:val="24"/>
        </w:rPr>
        <w:t>Обеспечен забор материала для цитоморфологических исследований в ходе проведения плановых эндоскопических исследований при выявлении патологических изменений.</w:t>
      </w:r>
    </w:p>
    <w:p w:rsidR="00C226BA" w:rsidRPr="00CB2BBE" w:rsidRDefault="00706BD5" w:rsidP="00CB2BBE">
      <w:pPr>
        <w:pStyle w:val="a3"/>
        <w:jc w:val="both"/>
        <w:rPr>
          <w:rFonts w:ascii="Times New Roman" w:hAnsi="Times New Roman"/>
          <w:sz w:val="24"/>
          <w:szCs w:val="24"/>
        </w:rPr>
      </w:pPr>
      <w:r w:rsidRPr="00CB2BBE">
        <w:rPr>
          <w:rFonts w:ascii="Times New Roman" w:hAnsi="Times New Roman"/>
          <w:sz w:val="24"/>
          <w:szCs w:val="24"/>
        </w:rPr>
        <w:tab/>
      </w:r>
      <w:r w:rsidR="00C226BA" w:rsidRPr="00CB2BBE">
        <w:rPr>
          <w:rFonts w:ascii="Times New Roman" w:hAnsi="Times New Roman"/>
          <w:sz w:val="24"/>
          <w:szCs w:val="24"/>
        </w:rPr>
        <w:t xml:space="preserve">Организован 100% забор материала для цитологических исследований при проведении профилактических осмотров женщинам. </w:t>
      </w:r>
    </w:p>
    <w:p w:rsidR="00C226BA" w:rsidRPr="00CB2BBE" w:rsidRDefault="00FC5F32" w:rsidP="00CB2BBE">
      <w:pPr>
        <w:pStyle w:val="a3"/>
        <w:jc w:val="both"/>
        <w:rPr>
          <w:rFonts w:ascii="Times New Roman" w:hAnsi="Times New Roman"/>
          <w:sz w:val="24"/>
          <w:szCs w:val="24"/>
        </w:rPr>
      </w:pPr>
      <w:r w:rsidRPr="00CB2BBE">
        <w:rPr>
          <w:rFonts w:ascii="Times New Roman" w:hAnsi="Times New Roman"/>
          <w:sz w:val="24"/>
          <w:szCs w:val="24"/>
        </w:rPr>
        <w:tab/>
      </w:r>
      <w:r w:rsidR="00C226BA" w:rsidRPr="00CB2BBE">
        <w:rPr>
          <w:rFonts w:ascii="Times New Roman" w:hAnsi="Times New Roman"/>
          <w:sz w:val="24"/>
          <w:szCs w:val="24"/>
        </w:rPr>
        <w:t xml:space="preserve">В показатели эффективности руководителей управления здравоохранения, муниципальных учреждений здравоохранения и медицинских работников внесены показатели эффективности выявления онкологических заболеваний и смертности от онкологических заболеваний. </w:t>
      </w:r>
    </w:p>
    <w:p w:rsidR="00706BD5" w:rsidRPr="00CB2BBE" w:rsidRDefault="00706BD5" w:rsidP="00CB2BBE">
      <w:pPr>
        <w:pStyle w:val="a3"/>
        <w:ind w:firstLine="708"/>
        <w:jc w:val="both"/>
        <w:rPr>
          <w:rFonts w:ascii="Times New Roman" w:hAnsi="Times New Roman"/>
          <w:sz w:val="24"/>
          <w:szCs w:val="24"/>
        </w:rPr>
      </w:pPr>
      <w:r w:rsidRPr="00CB2BBE">
        <w:rPr>
          <w:rFonts w:ascii="Times New Roman" w:hAnsi="Times New Roman"/>
          <w:sz w:val="24"/>
          <w:szCs w:val="24"/>
        </w:rPr>
        <w:t xml:space="preserve">Охват населения вакцинацией против гриппа составил 41,1%, в том числе детского населения – 44,9%.  </w:t>
      </w:r>
    </w:p>
    <w:p w:rsidR="0034023C" w:rsidRDefault="00C226BA" w:rsidP="00CB2BBE">
      <w:pPr>
        <w:pStyle w:val="a3"/>
        <w:ind w:firstLine="708"/>
        <w:jc w:val="both"/>
        <w:rPr>
          <w:rFonts w:ascii="Times New Roman" w:hAnsi="Times New Roman"/>
          <w:sz w:val="24"/>
          <w:szCs w:val="24"/>
        </w:rPr>
      </w:pPr>
      <w:r w:rsidRPr="00CB2BBE">
        <w:rPr>
          <w:rFonts w:ascii="Times New Roman" w:hAnsi="Times New Roman"/>
          <w:sz w:val="24"/>
          <w:szCs w:val="24"/>
        </w:rPr>
        <w:t>Оптимизирована работа дорогостоящего медицинского оборудования.</w:t>
      </w:r>
    </w:p>
    <w:p w:rsidR="00C32A54" w:rsidRDefault="00C32A54" w:rsidP="00CB2BBE">
      <w:pPr>
        <w:pStyle w:val="a3"/>
        <w:ind w:firstLine="708"/>
        <w:jc w:val="both"/>
        <w:rPr>
          <w:rFonts w:ascii="Times New Roman" w:hAnsi="Times New Roman"/>
          <w:sz w:val="24"/>
          <w:szCs w:val="24"/>
        </w:rPr>
      </w:pPr>
    </w:p>
    <w:p w:rsidR="00C32A54" w:rsidRDefault="00C32A54" w:rsidP="00C32A54">
      <w:pPr>
        <w:pStyle w:val="a3"/>
        <w:ind w:firstLine="708"/>
        <w:jc w:val="center"/>
        <w:rPr>
          <w:rFonts w:ascii="Times New Roman" w:hAnsi="Times New Roman"/>
          <w:b/>
          <w:sz w:val="24"/>
          <w:szCs w:val="24"/>
        </w:rPr>
      </w:pPr>
      <w:r w:rsidRPr="00C32A54">
        <w:rPr>
          <w:rFonts w:ascii="Times New Roman" w:hAnsi="Times New Roman"/>
          <w:b/>
          <w:sz w:val="24"/>
          <w:szCs w:val="24"/>
        </w:rPr>
        <w:t>Смертность от внешних причин</w:t>
      </w:r>
    </w:p>
    <w:p w:rsidR="00C32A54" w:rsidRPr="00C32A54" w:rsidRDefault="00C32A54" w:rsidP="00C32A54">
      <w:pPr>
        <w:pStyle w:val="a3"/>
        <w:ind w:firstLine="708"/>
        <w:jc w:val="center"/>
        <w:rPr>
          <w:rFonts w:ascii="Times New Roman" w:hAnsi="Times New Roman"/>
          <w:b/>
          <w:sz w:val="24"/>
          <w:szCs w:val="24"/>
        </w:rPr>
      </w:pPr>
    </w:p>
    <w:p w:rsidR="00C32A54" w:rsidRPr="00C32A54" w:rsidRDefault="00C32A54" w:rsidP="00C32A54">
      <w:pPr>
        <w:spacing w:line="240" w:lineRule="atLeast"/>
        <w:ind w:firstLine="851"/>
        <w:jc w:val="both"/>
        <w:rPr>
          <w:sz w:val="24"/>
          <w:szCs w:val="24"/>
        </w:rPr>
      </w:pPr>
      <w:r w:rsidRPr="00C32A54">
        <w:rPr>
          <w:sz w:val="24"/>
          <w:szCs w:val="24"/>
        </w:rPr>
        <w:t>Состояние аварийности на территории города Волгодонска в 2016 году характеризуется снижением на 3,7 % общего числа совершенных ДТП (снижение с 133 до 128), в которых пострадало 153 человека, в сравнении с прошлым годом эта цифра увеличилась на 2,7 % (АППГ- 149). Количество погибших в ДТП уменьшилось на 27 % (с 12 до 8).</w:t>
      </w:r>
    </w:p>
    <w:p w:rsidR="00C32A54" w:rsidRPr="00C32A54" w:rsidRDefault="00C32A54" w:rsidP="00C32A54">
      <w:pPr>
        <w:spacing w:line="240" w:lineRule="atLeast"/>
        <w:ind w:firstLine="851"/>
        <w:jc w:val="both"/>
        <w:rPr>
          <w:sz w:val="24"/>
          <w:szCs w:val="24"/>
        </w:rPr>
      </w:pPr>
      <w:r w:rsidRPr="00C32A54">
        <w:rPr>
          <w:sz w:val="24"/>
          <w:szCs w:val="24"/>
        </w:rPr>
        <w:t>С начала года снизилось на 12,2% количество зарегистрированных ДТП с участием пешеходов 43 ДТП (АППГ – 49). В результате, которых погибло 2 человека, пострадало 42 человека. Снижено на 5,8 % количество ДТП  совершенных по вине пешеходов (16/17).</w:t>
      </w:r>
    </w:p>
    <w:p w:rsidR="00C32A54" w:rsidRPr="00C32A54" w:rsidRDefault="00C32A54" w:rsidP="00C32A54">
      <w:pPr>
        <w:spacing w:line="240" w:lineRule="atLeast"/>
        <w:ind w:firstLine="851"/>
        <w:jc w:val="both"/>
        <w:rPr>
          <w:sz w:val="24"/>
          <w:szCs w:val="24"/>
        </w:rPr>
      </w:pPr>
      <w:r w:rsidRPr="00C32A54">
        <w:rPr>
          <w:sz w:val="24"/>
          <w:szCs w:val="24"/>
        </w:rPr>
        <w:t xml:space="preserve">Основными причинами дорожно-транспортных происшествий явились: </w:t>
      </w:r>
    </w:p>
    <w:p w:rsidR="00C32A54" w:rsidRPr="00C32A54" w:rsidRDefault="00C32A54" w:rsidP="00C32A54">
      <w:pPr>
        <w:spacing w:line="240" w:lineRule="atLeast"/>
        <w:ind w:firstLine="851"/>
        <w:jc w:val="both"/>
        <w:rPr>
          <w:sz w:val="24"/>
          <w:szCs w:val="24"/>
        </w:rPr>
      </w:pPr>
      <w:r w:rsidRPr="00C32A54">
        <w:rPr>
          <w:sz w:val="24"/>
          <w:szCs w:val="24"/>
        </w:rPr>
        <w:t>-несоблюдение очередности проезда перекрестков (24 ДТП), удельный вес которых составляет 18,7 %,</w:t>
      </w:r>
    </w:p>
    <w:p w:rsidR="00C32A54" w:rsidRPr="00C32A54" w:rsidRDefault="00C32A54" w:rsidP="00C32A54">
      <w:pPr>
        <w:spacing w:line="240" w:lineRule="atLeast"/>
        <w:ind w:firstLine="851"/>
        <w:jc w:val="both"/>
        <w:rPr>
          <w:sz w:val="24"/>
          <w:szCs w:val="24"/>
        </w:rPr>
      </w:pPr>
      <w:r w:rsidRPr="00C32A54">
        <w:rPr>
          <w:sz w:val="24"/>
          <w:szCs w:val="24"/>
        </w:rPr>
        <w:t>-несоблюдение скоростного режима данным дорожным условиям (22 ДТП), удельный вес которых составляет 17 %,</w:t>
      </w:r>
    </w:p>
    <w:p w:rsidR="00C32A54" w:rsidRPr="00C32A54" w:rsidRDefault="00C32A54" w:rsidP="00C32A54">
      <w:pPr>
        <w:spacing w:line="240" w:lineRule="atLeast"/>
        <w:ind w:firstLine="851"/>
        <w:jc w:val="both"/>
        <w:rPr>
          <w:sz w:val="24"/>
          <w:szCs w:val="24"/>
        </w:rPr>
      </w:pPr>
      <w:r w:rsidRPr="00C32A54">
        <w:rPr>
          <w:sz w:val="24"/>
          <w:szCs w:val="24"/>
        </w:rPr>
        <w:t>-управление ТС в состоянии опьянения (10 ДТП),  удельный вес которых составляет 7,8 %,</w:t>
      </w:r>
    </w:p>
    <w:p w:rsidR="00C32A54" w:rsidRPr="00C32A54" w:rsidRDefault="00C32A54" w:rsidP="00C32A54">
      <w:pPr>
        <w:spacing w:line="240" w:lineRule="atLeast"/>
        <w:ind w:firstLine="851"/>
        <w:jc w:val="both"/>
        <w:rPr>
          <w:sz w:val="24"/>
          <w:szCs w:val="24"/>
        </w:rPr>
      </w:pPr>
      <w:r w:rsidRPr="00C32A54">
        <w:rPr>
          <w:sz w:val="24"/>
          <w:szCs w:val="24"/>
        </w:rPr>
        <w:t>-нарушение правил проезда пешеходного перехода (11 ДТП),  удельный вес которых составляет 8,6 %.</w:t>
      </w:r>
    </w:p>
    <w:p w:rsidR="00C32A54" w:rsidRPr="00C32A54" w:rsidRDefault="00C32A54" w:rsidP="00C32A54">
      <w:pPr>
        <w:spacing w:line="240" w:lineRule="atLeast"/>
        <w:ind w:firstLine="851"/>
        <w:jc w:val="both"/>
        <w:rPr>
          <w:sz w:val="24"/>
          <w:szCs w:val="24"/>
        </w:rPr>
      </w:pPr>
      <w:r w:rsidRPr="00C32A54">
        <w:rPr>
          <w:sz w:val="24"/>
          <w:szCs w:val="24"/>
        </w:rPr>
        <w:t>Число ДТП, сопутствующими причинами совершения которых, явились неудовлетворительные дорожные условия, в текущем году снизилось на 8,1% и составило 34 ДТП (АППГ - 37), при этом удельный вес таких ДТП составляет почти 26,6% от общего количества зарегистрированных ДТП.</w:t>
      </w:r>
    </w:p>
    <w:p w:rsidR="00C32A54" w:rsidRPr="00C32A54" w:rsidRDefault="00C32A54" w:rsidP="00C32A54">
      <w:pPr>
        <w:spacing w:line="240" w:lineRule="atLeast"/>
        <w:ind w:firstLine="851"/>
        <w:jc w:val="both"/>
        <w:rPr>
          <w:sz w:val="24"/>
          <w:szCs w:val="24"/>
        </w:rPr>
      </w:pPr>
      <w:r w:rsidRPr="00C32A54">
        <w:rPr>
          <w:sz w:val="24"/>
          <w:szCs w:val="24"/>
        </w:rPr>
        <w:t xml:space="preserve">Анализируя недостатки содержания улично-дорожной сети установлено, что самым распространённым недостатком являются отсутствие, либо плохая различимость </w:t>
      </w:r>
      <w:r w:rsidRPr="00C32A54">
        <w:rPr>
          <w:sz w:val="24"/>
          <w:szCs w:val="24"/>
        </w:rPr>
        <w:lastRenderedPageBreak/>
        <w:t>горизонтальной разметки на проезжей части дороги (67% или 22 факта), а так же отсутствие дорожных знаков (15% или 5 фактов).</w:t>
      </w:r>
    </w:p>
    <w:p w:rsidR="00C32A54" w:rsidRPr="00C32A54" w:rsidRDefault="00C32A54" w:rsidP="00C32A54">
      <w:pPr>
        <w:autoSpaceDE w:val="0"/>
        <w:autoSpaceDN w:val="0"/>
        <w:adjustRightInd w:val="0"/>
        <w:spacing w:line="240" w:lineRule="atLeast"/>
        <w:ind w:firstLine="851"/>
        <w:jc w:val="both"/>
        <w:rPr>
          <w:sz w:val="24"/>
          <w:szCs w:val="24"/>
        </w:rPr>
      </w:pPr>
      <w:r w:rsidRPr="00C32A54">
        <w:rPr>
          <w:sz w:val="24"/>
          <w:szCs w:val="24"/>
        </w:rPr>
        <w:t>В целях повышения уровня безопасности дорожного движения, предупреждения и пресечения фактов ДТП, снижения уровня аварийности, Отделом ГИБДД Межмуниципального управления МВД России «Волгодонское» подготовлено и проведено более 100 целенаправленных мероприятий профилактического характера по снижению аварийности. Среди них следует обозначить широкомасштабные мероприятия «Нетрезвый водитель», «Пешеход», «Мотоциклист - скутерист», «Безопасная дорога детям», «Тонировка», «Маршрутка», «Декада БДД», «Внимание дети» в ходе которых осуществлялась работа по пресечению грубых нарушений ПДД РФ, принимались меры по созданию безопасных условий, для движения пешеходов, профилактике детского дорожно-транспортного травматизма.</w:t>
      </w:r>
    </w:p>
    <w:p w:rsidR="00C32A54" w:rsidRPr="00C32A54" w:rsidRDefault="00C32A54" w:rsidP="00C32A54">
      <w:pPr>
        <w:autoSpaceDE w:val="0"/>
        <w:autoSpaceDN w:val="0"/>
        <w:adjustRightInd w:val="0"/>
        <w:spacing w:line="240" w:lineRule="atLeast"/>
        <w:ind w:firstLine="851"/>
        <w:jc w:val="both"/>
        <w:rPr>
          <w:sz w:val="24"/>
          <w:szCs w:val="24"/>
        </w:rPr>
      </w:pPr>
      <w:r w:rsidRPr="00C32A54">
        <w:rPr>
          <w:sz w:val="24"/>
          <w:szCs w:val="24"/>
        </w:rPr>
        <w:t>За 2016 год на территории г. Волгодонска пресечено 16923 административных правонарушениях, из них:</w:t>
      </w:r>
    </w:p>
    <w:p w:rsidR="00C32A54" w:rsidRPr="00C32A54" w:rsidRDefault="00C32A54" w:rsidP="00C32A54">
      <w:pPr>
        <w:autoSpaceDE w:val="0"/>
        <w:autoSpaceDN w:val="0"/>
        <w:adjustRightInd w:val="0"/>
        <w:spacing w:line="240" w:lineRule="atLeast"/>
        <w:ind w:firstLine="851"/>
        <w:jc w:val="both"/>
        <w:rPr>
          <w:sz w:val="24"/>
          <w:szCs w:val="24"/>
        </w:rPr>
      </w:pPr>
      <w:r w:rsidRPr="00C32A54">
        <w:rPr>
          <w:sz w:val="24"/>
          <w:szCs w:val="24"/>
        </w:rPr>
        <w:t>- за управление ТС в состоянии алкогольного опьянения – 405</w:t>
      </w:r>
    </w:p>
    <w:p w:rsidR="00C32A54" w:rsidRPr="00C32A54" w:rsidRDefault="00C32A54" w:rsidP="00C32A54">
      <w:pPr>
        <w:autoSpaceDE w:val="0"/>
        <w:autoSpaceDN w:val="0"/>
        <w:adjustRightInd w:val="0"/>
        <w:spacing w:line="240" w:lineRule="atLeast"/>
        <w:ind w:firstLine="851"/>
        <w:jc w:val="both"/>
        <w:rPr>
          <w:sz w:val="24"/>
          <w:szCs w:val="24"/>
        </w:rPr>
      </w:pPr>
      <w:r w:rsidRPr="00C32A54">
        <w:rPr>
          <w:sz w:val="24"/>
          <w:szCs w:val="24"/>
        </w:rPr>
        <w:t>- нарушения ПДД РФ  пешеходами – 1996</w:t>
      </w:r>
    </w:p>
    <w:p w:rsidR="00C32A54" w:rsidRPr="00C32A54" w:rsidRDefault="00C32A54" w:rsidP="00C32A54">
      <w:pPr>
        <w:autoSpaceDE w:val="0"/>
        <w:autoSpaceDN w:val="0"/>
        <w:adjustRightInd w:val="0"/>
        <w:spacing w:line="240" w:lineRule="atLeast"/>
        <w:ind w:firstLine="851"/>
        <w:jc w:val="both"/>
        <w:rPr>
          <w:sz w:val="24"/>
          <w:szCs w:val="24"/>
        </w:rPr>
      </w:pPr>
      <w:r w:rsidRPr="00C32A54">
        <w:rPr>
          <w:sz w:val="24"/>
          <w:szCs w:val="24"/>
        </w:rPr>
        <w:t>- непредоставление преимущества в движении пешеходам на нерегулируемых пешеходных переходах – 2004.</w:t>
      </w:r>
    </w:p>
    <w:p w:rsidR="00C32A54" w:rsidRPr="00C32A54" w:rsidRDefault="00C32A54" w:rsidP="00C32A54">
      <w:pPr>
        <w:spacing w:line="240" w:lineRule="atLeast"/>
        <w:ind w:firstLine="851"/>
        <w:jc w:val="both"/>
        <w:rPr>
          <w:sz w:val="24"/>
          <w:szCs w:val="24"/>
        </w:rPr>
      </w:pPr>
      <w:r w:rsidRPr="00C32A54">
        <w:rPr>
          <w:sz w:val="24"/>
          <w:szCs w:val="24"/>
        </w:rPr>
        <w:t>При организации работы по профилактике и предупреждению нарушений ПДД которые способствуют совершению ДТП особое внимание уделяется пресечению нарушений скоростного режима, при этом максимально повышена эффективность использования «КРИС-П», путем расположения приборов в местах концентрации дорожно-транспортных происшествий. Выставление данных приборов осуществляется ежедневно, разработано 12 карточек выставления согласно проводимого анализа аварийности. За отчетный период зафиксировано 12140 фактов превышения скоростного режима.</w:t>
      </w:r>
    </w:p>
    <w:p w:rsidR="00C32A54" w:rsidRPr="00C32A54" w:rsidRDefault="00C32A54" w:rsidP="00C32A54">
      <w:pPr>
        <w:spacing w:line="240" w:lineRule="atLeast"/>
        <w:ind w:firstLine="851"/>
        <w:jc w:val="both"/>
        <w:rPr>
          <w:sz w:val="24"/>
          <w:szCs w:val="24"/>
        </w:rPr>
      </w:pPr>
      <w:r w:rsidRPr="00C32A54">
        <w:rPr>
          <w:sz w:val="24"/>
          <w:szCs w:val="24"/>
        </w:rPr>
        <w:t>Количество автоаварий с участием детей уменьшилось на  33,3 % (8/12), в которых пострадало – 8 детей, погибших нет. Из указанного количества автоаварий в 3 случаях (37,5 %) дети явились велосипедистами, в 4-х (50%) пешеходами,  в 1-м пассажиром (12,5 %).</w:t>
      </w:r>
    </w:p>
    <w:p w:rsidR="00C32A54" w:rsidRPr="00C32A54" w:rsidRDefault="00C32A54" w:rsidP="00C32A54">
      <w:pPr>
        <w:spacing w:line="240" w:lineRule="atLeast"/>
        <w:ind w:firstLine="851"/>
        <w:jc w:val="both"/>
        <w:rPr>
          <w:sz w:val="24"/>
          <w:szCs w:val="24"/>
        </w:rPr>
      </w:pPr>
      <w:r w:rsidRPr="00C32A54">
        <w:rPr>
          <w:sz w:val="24"/>
          <w:szCs w:val="24"/>
        </w:rPr>
        <w:t>Пострадавшие в ДТП  несовершеннолетние являются учащимися школ - МБОУ СШ № 5,  МБОУ СШ № 9, МБОУ СШ № 24, МБОУ СШ № 11, воспитанником МБДОУ ДС «Золотой ключик».</w:t>
      </w:r>
    </w:p>
    <w:p w:rsidR="00C32A54" w:rsidRPr="00C32A54" w:rsidRDefault="00C32A54" w:rsidP="00C32A54">
      <w:pPr>
        <w:spacing w:line="240" w:lineRule="atLeast"/>
        <w:ind w:firstLine="851"/>
        <w:jc w:val="both"/>
        <w:rPr>
          <w:sz w:val="24"/>
          <w:szCs w:val="24"/>
        </w:rPr>
      </w:pPr>
      <w:r w:rsidRPr="00C32A54">
        <w:rPr>
          <w:sz w:val="24"/>
          <w:szCs w:val="24"/>
        </w:rPr>
        <w:t>С учащимися общеобразовательных и дошкольных учреждений, дети которых были участниками ДТП, инспекторами пропаганды проводится дополнительная профилактическая работа (лекции, беседы, показ социальных видеофильмов), отряд ЮИД и ЮПИД принимает участие в профилактических акциях.</w:t>
      </w:r>
    </w:p>
    <w:p w:rsidR="00C32A54" w:rsidRPr="00C32A54" w:rsidRDefault="00C32A54" w:rsidP="00C32A54">
      <w:pPr>
        <w:spacing w:line="240" w:lineRule="atLeast"/>
        <w:ind w:firstLine="851"/>
        <w:jc w:val="both"/>
        <w:rPr>
          <w:sz w:val="24"/>
          <w:szCs w:val="24"/>
        </w:rPr>
      </w:pPr>
      <w:r w:rsidRPr="00C32A54">
        <w:rPr>
          <w:sz w:val="24"/>
          <w:szCs w:val="24"/>
        </w:rPr>
        <w:t xml:space="preserve">В 2016 году на постоянной основе в общеобразовательных и дошкольных учреждениях г. Волгодонска проводились беседы с учащимися  школ и  воспитанниками детского сада по обучению правилам поведения на проезжей части и основам ПДД РФ. </w:t>
      </w:r>
    </w:p>
    <w:p w:rsidR="00C32A54" w:rsidRPr="00C32A54" w:rsidRDefault="00C32A54" w:rsidP="00C32A54">
      <w:pPr>
        <w:spacing w:line="240" w:lineRule="atLeast"/>
        <w:ind w:firstLine="851"/>
        <w:jc w:val="both"/>
        <w:rPr>
          <w:sz w:val="24"/>
          <w:szCs w:val="24"/>
        </w:rPr>
      </w:pPr>
      <w:r w:rsidRPr="00C32A54">
        <w:rPr>
          <w:sz w:val="24"/>
          <w:szCs w:val="24"/>
        </w:rPr>
        <w:t>При проведении мероприятий присутствующим доводилась статистика аварийности за истекший период 2016 года, в том числе с участием несовершеннолетних детей, акцентировалось внимание на обеспечение видимости детей в темное время суток, также родителей на необходимость нанесения на одежду детей, портфели и ранцы светоотражающих элементов.</w:t>
      </w:r>
    </w:p>
    <w:p w:rsidR="00C32A54" w:rsidRPr="00C32A54" w:rsidRDefault="00C32A54" w:rsidP="00C32A54">
      <w:pPr>
        <w:pStyle w:val="3"/>
        <w:spacing w:after="0" w:line="240" w:lineRule="atLeast"/>
        <w:ind w:firstLine="851"/>
        <w:jc w:val="both"/>
        <w:rPr>
          <w:rFonts w:ascii="Times New Roman" w:hAnsi="Times New Roman"/>
          <w:sz w:val="24"/>
          <w:szCs w:val="24"/>
        </w:rPr>
      </w:pPr>
      <w:r w:rsidRPr="00C32A54">
        <w:rPr>
          <w:rFonts w:ascii="Times New Roman" w:hAnsi="Times New Roman"/>
          <w:sz w:val="24"/>
          <w:szCs w:val="24"/>
        </w:rPr>
        <w:t xml:space="preserve">В целях недопущения ДТП с участием несовершеннолетних, и предупреждения детского дорожно-транспортного травматизма во исполнение совместного Приказа ГУ МВД России по Ростовской области и Министерства общего и профессионального образования «О комплексе мер по проведению целевых мероприятий профилактического характера направленных на предупреждение и сокращение ДТП с участием несовершеннолетних в 2016-2017 учебном году» совместно с Управлением образования города, а также с привлечением УУП и ПДН отделов полиции на постоянной основе проводились:  агитационные акции, флэшмобы: «Изучаем ПДД. Предупреждаем ДТП», «Засветись в темноте", «Цветок безопасности» широкомасштабные акции: "Зимние дороги - безопасные </w:t>
      </w:r>
      <w:r w:rsidRPr="00C32A54">
        <w:rPr>
          <w:rFonts w:ascii="Times New Roman" w:hAnsi="Times New Roman"/>
          <w:sz w:val="24"/>
          <w:szCs w:val="24"/>
        </w:rPr>
        <w:lastRenderedPageBreak/>
        <w:t>дороги", «Внимание, дети!», проведены «Дни безопасности» с просмотром тематических спектаклей, конкурс-фестиваль «Безопасное колесо - 2016», конкурс «У светофора каникул нет», а также городские соревнования юных скутеристов и велосипедистов.</w:t>
      </w:r>
    </w:p>
    <w:p w:rsidR="00C32A54" w:rsidRPr="00C32A54" w:rsidRDefault="00C32A54" w:rsidP="00C32A54">
      <w:pPr>
        <w:pStyle w:val="3"/>
        <w:spacing w:after="0" w:line="240" w:lineRule="atLeast"/>
        <w:ind w:firstLine="851"/>
        <w:jc w:val="both"/>
        <w:rPr>
          <w:rFonts w:ascii="Times New Roman" w:hAnsi="Times New Roman"/>
          <w:sz w:val="24"/>
          <w:szCs w:val="24"/>
        </w:rPr>
      </w:pPr>
      <w:r w:rsidRPr="00C32A54">
        <w:rPr>
          <w:rFonts w:ascii="Times New Roman" w:hAnsi="Times New Roman"/>
          <w:sz w:val="24"/>
          <w:szCs w:val="24"/>
        </w:rPr>
        <w:t xml:space="preserve">В целях повышения роли  семьи в пропаганде безопасности дорожного движения и профилактике детского дорожно-транспортного травматизма, воспитании дисциплинированных, законопослушных участников дорожного движения проведен городской конкурс на лучшую семейную команду знатоков ПДД  «Папа, мама, я и безопасная дорога». </w:t>
      </w:r>
    </w:p>
    <w:p w:rsidR="00C32A54" w:rsidRPr="00C32A54" w:rsidRDefault="00C32A54" w:rsidP="00C32A54">
      <w:pPr>
        <w:pStyle w:val="3"/>
        <w:spacing w:after="0" w:line="240" w:lineRule="atLeast"/>
        <w:ind w:firstLine="851"/>
        <w:jc w:val="both"/>
        <w:rPr>
          <w:rFonts w:ascii="Times New Roman" w:hAnsi="Times New Roman"/>
          <w:sz w:val="24"/>
          <w:szCs w:val="24"/>
        </w:rPr>
      </w:pPr>
      <w:r w:rsidRPr="00C32A54">
        <w:rPr>
          <w:rFonts w:ascii="Times New Roman" w:hAnsi="Times New Roman"/>
          <w:sz w:val="24"/>
          <w:szCs w:val="24"/>
        </w:rPr>
        <w:t>За отчетный период  2016 года совместно с отрядами ЮИД (юные инспектора движения в школе) и ЮПИД (юные помощники инспекторов движения в детских садах) проведено 37 акций «Безопасность дорожного движения».</w:t>
      </w:r>
    </w:p>
    <w:p w:rsidR="00C32A54" w:rsidRPr="00C32A54" w:rsidRDefault="00C32A54" w:rsidP="00C32A54">
      <w:pPr>
        <w:pStyle w:val="3"/>
        <w:spacing w:after="0" w:line="240" w:lineRule="atLeast"/>
        <w:ind w:firstLine="851"/>
        <w:jc w:val="both"/>
        <w:rPr>
          <w:rFonts w:ascii="Times New Roman" w:hAnsi="Times New Roman"/>
          <w:sz w:val="24"/>
          <w:szCs w:val="24"/>
        </w:rPr>
      </w:pPr>
      <w:r w:rsidRPr="00C32A54">
        <w:rPr>
          <w:rFonts w:ascii="Times New Roman" w:hAnsi="Times New Roman"/>
          <w:sz w:val="24"/>
          <w:szCs w:val="24"/>
        </w:rPr>
        <w:t>В 2016 г. согласно совместно графика с Управлением образования города, на постоянной основе проводятся родительские собрания во всех школах города, где приводятся примеры ДТП с участием несовершеннолетних детей, акцентируется внимание на обеспечение видимости детей в темное время суток, также родителей на необходимость нанесения на одежде детей, портфелях и ранцах светоотражающих элементов, при перевозке детей использование детских удерживающих устройств, автокресел. Родителям показываются документальные фильмы по детскому травматизму.</w:t>
      </w:r>
    </w:p>
    <w:p w:rsidR="00C32A54" w:rsidRPr="00C32A54" w:rsidRDefault="00C32A54" w:rsidP="00C32A54">
      <w:pPr>
        <w:pStyle w:val="3"/>
        <w:spacing w:after="0" w:line="240" w:lineRule="atLeast"/>
        <w:ind w:firstLine="851"/>
        <w:jc w:val="both"/>
        <w:rPr>
          <w:rFonts w:ascii="Times New Roman" w:hAnsi="Times New Roman"/>
          <w:sz w:val="24"/>
          <w:szCs w:val="24"/>
        </w:rPr>
      </w:pPr>
      <w:r w:rsidRPr="00C32A54">
        <w:rPr>
          <w:rFonts w:ascii="Times New Roman" w:hAnsi="Times New Roman"/>
          <w:sz w:val="24"/>
          <w:szCs w:val="24"/>
        </w:rPr>
        <w:t>Проводятся встречи (23) с учащимися училищ, техникумов, направленные на повышение информированности студентов всех вузов, лицей и училищ об особенностях административной ответственности подростков и их родителей за некоторые виды правонарушений.</w:t>
      </w:r>
    </w:p>
    <w:p w:rsidR="00C32A54" w:rsidRPr="00C32A54" w:rsidRDefault="00C32A54" w:rsidP="00C32A54">
      <w:pPr>
        <w:autoSpaceDE w:val="0"/>
        <w:autoSpaceDN w:val="0"/>
        <w:adjustRightInd w:val="0"/>
        <w:spacing w:line="240" w:lineRule="atLeast"/>
        <w:ind w:firstLine="851"/>
        <w:jc w:val="both"/>
        <w:rPr>
          <w:sz w:val="24"/>
          <w:szCs w:val="24"/>
        </w:rPr>
      </w:pPr>
      <w:r w:rsidRPr="00C32A54">
        <w:rPr>
          <w:sz w:val="24"/>
          <w:szCs w:val="24"/>
        </w:rPr>
        <w:t>Также проводится работа по формированию у участников дорожного движения навыков безопасного поведения на автодорогах и нетерпимого отношения к нарушителям ПДД. В этих целях на телевидении было показано 85 сюжетов, по радио 209 выступлений,  в  печатных изданиях опубликовано 244 статьи,  в интернете размешено 531  информация.</w:t>
      </w:r>
    </w:p>
    <w:p w:rsidR="00C32A54" w:rsidRPr="00C32A54" w:rsidRDefault="00C32A54" w:rsidP="00C32A54">
      <w:pPr>
        <w:widowControl w:val="0"/>
        <w:tabs>
          <w:tab w:val="left" w:pos="540"/>
        </w:tabs>
        <w:autoSpaceDE w:val="0"/>
        <w:autoSpaceDN w:val="0"/>
        <w:adjustRightInd w:val="0"/>
        <w:spacing w:line="240" w:lineRule="atLeast"/>
        <w:ind w:firstLine="851"/>
        <w:jc w:val="both"/>
        <w:outlineLvl w:val="0"/>
        <w:rPr>
          <w:sz w:val="24"/>
          <w:szCs w:val="24"/>
        </w:rPr>
      </w:pPr>
      <w:r w:rsidRPr="00C32A54">
        <w:rPr>
          <w:sz w:val="24"/>
          <w:szCs w:val="24"/>
        </w:rPr>
        <w:t>Проведенные в 2016 году мероприятия позволили добиться положительных результатов по снижению тяжести последствий, за отчетный период 2016 года не допущен рост числа погибших в ДТП (8/11), а также  отдельных видов ДТП, а именно количество автоаварий с пешеходами уменьшилось на  12,2 % (43/49), количество автоаварий по вине пешеходов   уменьшилось на 5,8 % (16/17), также снижено на 28 % количество автоаварий по вине нетрезвых водителей (10/14).</w:t>
      </w:r>
    </w:p>
    <w:p w:rsidR="00C32A54" w:rsidRPr="00C32A54" w:rsidRDefault="00C32A54" w:rsidP="00C32A54">
      <w:pPr>
        <w:widowControl w:val="0"/>
        <w:tabs>
          <w:tab w:val="left" w:pos="540"/>
        </w:tabs>
        <w:autoSpaceDE w:val="0"/>
        <w:autoSpaceDN w:val="0"/>
        <w:adjustRightInd w:val="0"/>
        <w:spacing w:line="240" w:lineRule="atLeast"/>
        <w:ind w:firstLine="851"/>
        <w:jc w:val="both"/>
        <w:outlineLvl w:val="0"/>
        <w:rPr>
          <w:sz w:val="24"/>
          <w:szCs w:val="24"/>
        </w:rPr>
      </w:pPr>
      <w:r w:rsidRPr="00C32A54">
        <w:rPr>
          <w:sz w:val="24"/>
          <w:szCs w:val="24"/>
        </w:rPr>
        <w:t>Все необходимые мероприятия направленные на реализацию комплекса мер по профилактике аварийности ведутся во взаимодействии служб и подразделений Межмуниципального управления МВД России «Волгодонское», а также  совместно с заинтересованными министерства и ведомства, и Администраций г. Волгодонска.</w:t>
      </w:r>
    </w:p>
    <w:p w:rsidR="00457340" w:rsidRDefault="00457340" w:rsidP="00CB2BBE">
      <w:pPr>
        <w:pStyle w:val="a3"/>
        <w:ind w:firstLine="708"/>
        <w:jc w:val="both"/>
        <w:rPr>
          <w:rFonts w:ascii="Times New Roman" w:hAnsi="Times New Roman"/>
          <w:sz w:val="24"/>
          <w:szCs w:val="24"/>
        </w:rPr>
      </w:pPr>
    </w:p>
    <w:p w:rsidR="002862B4" w:rsidRPr="00CB2BBE" w:rsidRDefault="002862B4" w:rsidP="00CB2BBE">
      <w:pPr>
        <w:pStyle w:val="a3"/>
        <w:ind w:firstLine="708"/>
        <w:jc w:val="both"/>
        <w:rPr>
          <w:rFonts w:ascii="Times New Roman" w:hAnsi="Times New Roman"/>
          <w:sz w:val="24"/>
          <w:szCs w:val="24"/>
        </w:rPr>
      </w:pPr>
    </w:p>
    <w:p w:rsidR="002862B4" w:rsidRPr="002862B4" w:rsidRDefault="00FC5F32" w:rsidP="002862B4">
      <w:pPr>
        <w:pStyle w:val="Standard"/>
        <w:jc w:val="center"/>
        <w:rPr>
          <w:b/>
          <w:bCs/>
          <w:sz w:val="32"/>
          <w:szCs w:val="32"/>
        </w:rPr>
      </w:pPr>
      <w:r w:rsidRPr="00CB2BBE">
        <w:rPr>
          <w:rFonts w:cs="Times New Roman"/>
        </w:rPr>
        <w:tab/>
      </w:r>
      <w:r w:rsidR="002862B4" w:rsidRPr="002862B4">
        <w:rPr>
          <w:rFonts w:cs="Times New Roman"/>
          <w:b/>
        </w:rPr>
        <w:t xml:space="preserve">Сохранение здоровья и социальная поддержка пожилых людей, инвалидов и лиц, оказавшихся в сложной жизненной ситуации </w:t>
      </w:r>
    </w:p>
    <w:p w:rsidR="002862B4" w:rsidRPr="002862B4" w:rsidRDefault="002862B4" w:rsidP="002862B4">
      <w:pPr>
        <w:pStyle w:val="Standard"/>
        <w:rPr>
          <w:b/>
          <w:bCs/>
          <w:sz w:val="32"/>
          <w:szCs w:val="32"/>
        </w:rPr>
      </w:pPr>
      <w:r>
        <w:rPr>
          <w:b/>
          <w:bCs/>
          <w:sz w:val="32"/>
          <w:szCs w:val="32"/>
        </w:rPr>
        <w:t xml:space="preserve">                                                    </w:t>
      </w:r>
    </w:p>
    <w:p w:rsidR="002862B4" w:rsidRPr="002862B4" w:rsidRDefault="002862B4" w:rsidP="002862B4">
      <w:pPr>
        <w:pStyle w:val="Standard"/>
        <w:ind w:firstLine="708"/>
        <w:jc w:val="both"/>
        <w:rPr>
          <w:bCs/>
        </w:rPr>
      </w:pPr>
      <w:r w:rsidRPr="002862B4">
        <w:t xml:space="preserve">По итогам деятельности </w:t>
      </w:r>
      <w:r w:rsidRPr="002862B4">
        <w:rPr>
          <w:bCs/>
        </w:rPr>
        <w:t>Бюро №29 -  филиала</w:t>
      </w:r>
      <w:r>
        <w:rPr>
          <w:bCs/>
        </w:rPr>
        <w:t xml:space="preserve"> </w:t>
      </w:r>
      <w:r w:rsidRPr="002862B4">
        <w:rPr>
          <w:bCs/>
        </w:rPr>
        <w:t>ФКУ «ГБ МСЭ по Ростовской области» Минтруда России</w:t>
      </w:r>
      <w:r>
        <w:rPr>
          <w:bCs/>
        </w:rPr>
        <w:t xml:space="preserve"> </w:t>
      </w:r>
      <w:r w:rsidRPr="002862B4">
        <w:t>за 12 месяцев 2016 г. год общий объем освидетельствований граждан снизился на 124 человека и составил 2215 чел.   (в 2015г. – 2339 чел.).</w:t>
      </w:r>
    </w:p>
    <w:p w:rsidR="002862B4" w:rsidRPr="002862B4" w:rsidRDefault="002862B4" w:rsidP="002862B4">
      <w:pPr>
        <w:pStyle w:val="Standard"/>
        <w:ind w:firstLine="567"/>
        <w:jc w:val="both"/>
      </w:pPr>
      <w:r w:rsidRPr="002862B4">
        <w:t>Средняя нагрузка на одно заседание снизилась  с 10,5 % за 12 мес. 2015г. до 9,9 %  за 12 мес.2016 г. Число выездных заседаний– 41 в 2016 г. (37-в 2015 г.).</w:t>
      </w:r>
    </w:p>
    <w:p w:rsidR="002862B4" w:rsidRPr="002862B4" w:rsidRDefault="002862B4" w:rsidP="002862B4">
      <w:pPr>
        <w:pStyle w:val="Standard"/>
        <w:ind w:firstLine="567"/>
        <w:jc w:val="both"/>
      </w:pPr>
      <w:r w:rsidRPr="002862B4">
        <w:t>Для первичного освидетельствования на группу инвалидности в 2016 г. в бюро №29 обратилось  698 чел., из них инвалидами не признаны 219 чел. Признано инвалидами впервые в 2016 г. - 479 чел., что на 6,9 % больше по сравнению с прошлым годом. Количество инвалидов трудоспособного возраста составило 219 чел., (в 2015 г. – 214 чел.).</w:t>
      </w:r>
    </w:p>
    <w:p w:rsidR="002862B4" w:rsidRPr="002862B4" w:rsidRDefault="002862B4" w:rsidP="002862B4">
      <w:pPr>
        <w:pStyle w:val="Standard"/>
        <w:ind w:firstLine="567"/>
        <w:jc w:val="both"/>
      </w:pPr>
      <w:r w:rsidRPr="002862B4">
        <w:t xml:space="preserve"> В 2016 г. впервые при</w:t>
      </w:r>
      <w:r>
        <w:t>знано инвалидами детей — 38 чел.</w:t>
      </w:r>
      <w:r w:rsidRPr="002862B4">
        <w:t>,  в 2015 г. – 21 чел.</w:t>
      </w:r>
    </w:p>
    <w:p w:rsidR="002862B4" w:rsidRPr="002862B4" w:rsidRDefault="002862B4" w:rsidP="002862B4">
      <w:pPr>
        <w:pStyle w:val="Standard"/>
        <w:ind w:firstLine="567"/>
        <w:jc w:val="both"/>
      </w:pPr>
      <w:r w:rsidRPr="002862B4">
        <w:t xml:space="preserve">От общего числа впервые признанных инвалидами 45,7 % составили лица </w:t>
      </w:r>
      <w:r w:rsidRPr="002862B4">
        <w:lastRenderedPageBreak/>
        <w:t>трудоспособного возраста и 54,3 % - пенсионного.</w:t>
      </w:r>
    </w:p>
    <w:p w:rsidR="002862B4" w:rsidRPr="002862B4" w:rsidRDefault="002862B4" w:rsidP="002862B4">
      <w:pPr>
        <w:pStyle w:val="Standard"/>
        <w:ind w:firstLine="567"/>
        <w:jc w:val="both"/>
      </w:pPr>
      <w:r w:rsidRPr="002862B4">
        <w:t>Среди  впервые  признанных  инвалидами:  женщин  – 40,5 %, мужчин – 59,5 %. Основную часть составили инвалиды от общего заболевания – 97,3 %, с трудовым увечьем – 0,8 %, инвалиды из числа бывших военнослужащих-1,7 %, инвалиды с детства — 0,2%</w:t>
      </w:r>
    </w:p>
    <w:p w:rsidR="002862B4" w:rsidRPr="002862B4" w:rsidRDefault="002862B4" w:rsidP="002862B4">
      <w:pPr>
        <w:pStyle w:val="Standard"/>
        <w:ind w:firstLine="567"/>
        <w:jc w:val="both"/>
      </w:pPr>
      <w:r w:rsidRPr="002862B4">
        <w:t>Первая группа инвалидности определена 18 % граждан (86 чел.), вторая – 36,7 % (176 чел.), третья – 45,3% (217 чел.).</w:t>
      </w:r>
    </w:p>
    <w:p w:rsidR="002862B4" w:rsidRPr="002862B4" w:rsidRDefault="002862B4" w:rsidP="002862B4">
      <w:pPr>
        <w:pStyle w:val="Standard"/>
        <w:ind w:firstLine="567"/>
        <w:jc w:val="both"/>
        <w:rPr>
          <w:color w:val="000000"/>
        </w:rPr>
      </w:pPr>
      <w:r w:rsidRPr="002862B4">
        <w:rPr>
          <w:color w:val="000000"/>
        </w:rPr>
        <w:t>В структуре первичной инвалидности патология системы кровообращения составила 33,4%, из них</w:t>
      </w:r>
      <w:r>
        <w:rPr>
          <w:color w:val="000000"/>
        </w:rPr>
        <w:t xml:space="preserve"> </w:t>
      </w:r>
      <w:r w:rsidRPr="002862B4">
        <w:rPr>
          <w:color w:val="000000"/>
        </w:rPr>
        <w:t>(инвалидов с ишемической болезнью сердца – 8,1 %),  злокачественные новообразования – 33,4 %, последствия травм – 8,7 % (из них: производственные – 0,8 %), заболевания костно-мышечной системы – 8,8 %    ( в том числе дорсопатии – 3,3%), болезни уха — 0,6%, болезни нервной системы — 2,5%, болезни органов пищеварения — 1,9%, болезни эндокринной системы — 1,7%, патология органа зрения – 3,6 %, болезни мочеполовой системы — 0,8%, болезни органов дыхания — 0,6 %, прочие болезни — 4 %</w:t>
      </w:r>
    </w:p>
    <w:p w:rsidR="002862B4" w:rsidRPr="002862B4" w:rsidRDefault="002862B4" w:rsidP="002862B4">
      <w:pPr>
        <w:pStyle w:val="Standard"/>
        <w:ind w:firstLine="567"/>
        <w:jc w:val="both"/>
      </w:pPr>
      <w:r w:rsidRPr="002862B4">
        <w:t>В 2016 году переосвидетельствовано для определения группы инвалидности 1124 чел. По сравнению с 2015 годом их количество уменьшилось на 15,1 % (170 чел.) и составило 50,7 % от общего объема. При повторном освидетельствовании группа инвалидности не изменена в 72,3 % случаев, установлена более тяжелая в 10,9% случаев. В отчетном году полностью реабилитировано 106 чел. – 9,4 % (в 2015 г. 150 чел. – 11,6 %), частично реабилитировано 83  чел. – 19,7 % (в 2015 г. 139 чел. – 27,3 %).</w:t>
      </w:r>
    </w:p>
    <w:p w:rsidR="002862B4" w:rsidRPr="002862B4" w:rsidRDefault="002862B4" w:rsidP="002862B4">
      <w:pPr>
        <w:pStyle w:val="Standard"/>
        <w:ind w:firstLine="567"/>
        <w:jc w:val="both"/>
      </w:pPr>
      <w:r w:rsidRPr="002862B4">
        <w:t>В бюро  №29 г. Волгодонска разработано 1761 Индивидуальных программ реабилитации  и абилитации инвалида (ИПРА). Рекомендации по медицинской реабилитации получили 100 % инвалидов, по социальной – 100%, по профессиональной – 33,2 %.</w:t>
      </w:r>
    </w:p>
    <w:p w:rsidR="002862B4" w:rsidRPr="002862B4" w:rsidRDefault="002862B4" w:rsidP="002862B4">
      <w:pPr>
        <w:pStyle w:val="Standard"/>
        <w:ind w:firstLine="567"/>
        <w:jc w:val="both"/>
        <w:rPr>
          <w:color w:val="000000"/>
        </w:rPr>
      </w:pPr>
      <w:r>
        <w:rPr>
          <w:color w:val="000000"/>
        </w:rPr>
        <w:t xml:space="preserve">В течение 2016 года проводилась </w:t>
      </w:r>
      <w:r w:rsidRPr="002862B4">
        <w:rPr>
          <w:color w:val="000000"/>
        </w:rPr>
        <w:t>работа по ведению персонифицированного учета инвалидов и формированию компьютерной базы данных на основе архивных медико-экспертных документов.</w:t>
      </w:r>
    </w:p>
    <w:p w:rsidR="002862B4" w:rsidRPr="002862B4" w:rsidRDefault="002862B4" w:rsidP="002862B4">
      <w:pPr>
        <w:pStyle w:val="Standard"/>
        <w:ind w:firstLine="567"/>
        <w:jc w:val="both"/>
        <w:rPr>
          <w:color w:val="000000"/>
        </w:rPr>
      </w:pPr>
      <w:r w:rsidRPr="002862B4">
        <w:rPr>
          <w:color w:val="000000"/>
        </w:rPr>
        <w:t>Из вышеперечисленного следует, что бюро № 29 надлежит:</w:t>
      </w:r>
    </w:p>
    <w:p w:rsidR="002862B4" w:rsidRPr="002862B4" w:rsidRDefault="002862B4" w:rsidP="002862B4">
      <w:pPr>
        <w:pStyle w:val="Standard"/>
        <w:ind w:firstLine="567"/>
        <w:jc w:val="both"/>
        <w:rPr>
          <w:color w:val="000000"/>
        </w:rPr>
      </w:pPr>
      <w:r w:rsidRPr="002862B4">
        <w:rPr>
          <w:color w:val="000000"/>
        </w:rPr>
        <w:t>- оценивать качество реализованных ИПРА, проводить анализ эффективности реабилитационных мероприятий;</w:t>
      </w:r>
    </w:p>
    <w:p w:rsidR="002862B4" w:rsidRPr="002862B4" w:rsidRDefault="002862B4" w:rsidP="002862B4">
      <w:pPr>
        <w:pStyle w:val="Standard"/>
        <w:ind w:firstLine="567"/>
        <w:jc w:val="both"/>
        <w:rPr>
          <w:color w:val="000000"/>
        </w:rPr>
      </w:pPr>
      <w:r w:rsidRPr="002862B4">
        <w:rPr>
          <w:color w:val="000000"/>
        </w:rPr>
        <w:t>- на должном уровне соблюдать процедуру освидетельствования, доводя до сведения каждого освидетельствуемого порядок, сроки обжалования, давая разъяснения по всем вопросам;</w:t>
      </w:r>
    </w:p>
    <w:p w:rsidR="002862B4" w:rsidRPr="002862B4" w:rsidRDefault="002862B4" w:rsidP="002862B4">
      <w:pPr>
        <w:pStyle w:val="Standard"/>
        <w:ind w:firstLine="567"/>
        <w:jc w:val="both"/>
        <w:rPr>
          <w:color w:val="000000"/>
        </w:rPr>
      </w:pPr>
      <w:r w:rsidRPr="002862B4">
        <w:rPr>
          <w:color w:val="000000"/>
        </w:rPr>
        <w:t>- совместно с ЛПУ повысить качество оформления направлений на МСЭ;</w:t>
      </w:r>
    </w:p>
    <w:p w:rsidR="002862B4" w:rsidRDefault="002862B4" w:rsidP="002862B4">
      <w:pPr>
        <w:pStyle w:val="Standard"/>
        <w:ind w:firstLine="567"/>
        <w:jc w:val="both"/>
        <w:rPr>
          <w:color w:val="000000"/>
        </w:rPr>
      </w:pPr>
      <w:r w:rsidRPr="002862B4">
        <w:rPr>
          <w:color w:val="000000"/>
        </w:rPr>
        <w:t>- проводить разъяснительную работу по наиболее часто встречающимся вопросам,  поступающим в службу МСЭ.</w:t>
      </w:r>
    </w:p>
    <w:p w:rsidR="0052687B" w:rsidRPr="002862B4" w:rsidRDefault="0052687B" w:rsidP="002862B4">
      <w:pPr>
        <w:pStyle w:val="Standard"/>
        <w:ind w:firstLine="567"/>
        <w:jc w:val="both"/>
        <w:rPr>
          <w:color w:val="000000"/>
        </w:rPr>
      </w:pPr>
    </w:p>
    <w:p w:rsidR="0052687B" w:rsidRPr="0052687B" w:rsidRDefault="0052687B" w:rsidP="0052687B">
      <w:pPr>
        <w:pStyle w:val="ab"/>
        <w:spacing w:after="0"/>
        <w:ind w:firstLine="709"/>
        <w:contextualSpacing/>
        <w:jc w:val="both"/>
        <w:rPr>
          <w:color w:val="000000"/>
          <w:sz w:val="24"/>
          <w:szCs w:val="24"/>
        </w:rPr>
      </w:pPr>
      <w:r w:rsidRPr="0052687B">
        <w:rPr>
          <w:color w:val="000000"/>
          <w:sz w:val="24"/>
          <w:szCs w:val="24"/>
        </w:rPr>
        <w:t>ДТиСР Администрации города Волгодонска в течение 2016 года 247 инвалидам ЧАЭС выплачена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на общую сумму 66,2 млн. руб.</w:t>
      </w:r>
    </w:p>
    <w:p w:rsidR="0052687B" w:rsidRPr="0052687B" w:rsidRDefault="0052687B" w:rsidP="0052687B">
      <w:pPr>
        <w:pStyle w:val="ab"/>
        <w:spacing w:after="0"/>
        <w:ind w:firstLine="709"/>
        <w:contextualSpacing/>
        <w:jc w:val="both"/>
        <w:rPr>
          <w:color w:val="000000"/>
          <w:sz w:val="24"/>
          <w:szCs w:val="24"/>
        </w:rPr>
      </w:pPr>
      <w:r w:rsidRPr="0052687B">
        <w:rPr>
          <w:color w:val="000000"/>
          <w:sz w:val="24"/>
          <w:szCs w:val="24"/>
        </w:rPr>
        <w:t>Иные компенсационные выплаты (на питание, оздоровление, дополнительный отпуск) за 2016 год выплачены  533 гражданам, пострадавшим от воздействия радиации на ЧАЭС, ПО «Маяк», Семипалатинск на общую сумму 11,0 млн. руб.</w:t>
      </w:r>
    </w:p>
    <w:p w:rsidR="0052687B" w:rsidRPr="0052687B" w:rsidRDefault="0052687B" w:rsidP="0052687B">
      <w:pPr>
        <w:pStyle w:val="ab"/>
        <w:spacing w:after="0"/>
        <w:ind w:firstLine="709"/>
        <w:contextualSpacing/>
        <w:jc w:val="both"/>
        <w:rPr>
          <w:color w:val="000000"/>
          <w:sz w:val="24"/>
          <w:szCs w:val="24"/>
        </w:rPr>
      </w:pPr>
      <w:r w:rsidRPr="0052687B">
        <w:rPr>
          <w:color w:val="000000"/>
          <w:sz w:val="24"/>
          <w:szCs w:val="24"/>
        </w:rPr>
        <w:t xml:space="preserve">В течение 2016 года выплачена ежемесячная денежная компенсация 234 чел., из числа </w:t>
      </w:r>
      <w:r w:rsidRPr="0052687B">
        <w:rPr>
          <w:color w:val="000000"/>
          <w:spacing w:val="-7"/>
          <w:sz w:val="24"/>
          <w:szCs w:val="24"/>
        </w:rPr>
        <w:t xml:space="preserve">военнослужащих, граждан, призванных на военные сборы, и членов их семей (306-ФЗ) на </w:t>
      </w:r>
      <w:r w:rsidRPr="0052687B">
        <w:rPr>
          <w:color w:val="000000"/>
          <w:sz w:val="24"/>
          <w:szCs w:val="24"/>
        </w:rPr>
        <w:t xml:space="preserve">общую сумму 16,5 млн. руб. </w:t>
      </w:r>
    </w:p>
    <w:p w:rsidR="0052687B" w:rsidRPr="0052687B" w:rsidRDefault="0052687B" w:rsidP="0052687B">
      <w:pPr>
        <w:pStyle w:val="ab"/>
        <w:spacing w:after="0"/>
        <w:ind w:firstLine="709"/>
        <w:contextualSpacing/>
        <w:jc w:val="both"/>
        <w:rPr>
          <w:color w:val="000000"/>
          <w:sz w:val="24"/>
          <w:szCs w:val="24"/>
        </w:rPr>
      </w:pPr>
      <w:r w:rsidRPr="0052687B">
        <w:rPr>
          <w:color w:val="000000"/>
          <w:sz w:val="24"/>
          <w:szCs w:val="24"/>
        </w:rPr>
        <w:t>В течение 2016 года 21 инвалидам Великой Отечественной войны и инвалидам общего заболевания, получившим бесплатно автотранспортное средство через органы социальной защиты, выплачена денежная компенсация страховых премий по договору обязательного страхования гражданской ответственности владельцев транспортных средств (ОСАГО) на сумму 43,1 тыс. руб.</w:t>
      </w:r>
    </w:p>
    <w:p w:rsidR="0052687B" w:rsidRPr="0052687B" w:rsidRDefault="0052687B" w:rsidP="0052687B">
      <w:pPr>
        <w:pStyle w:val="ab"/>
        <w:spacing w:after="0"/>
        <w:ind w:firstLine="709"/>
        <w:contextualSpacing/>
        <w:jc w:val="both"/>
        <w:rPr>
          <w:color w:val="000000"/>
          <w:sz w:val="24"/>
          <w:szCs w:val="24"/>
        </w:rPr>
      </w:pPr>
      <w:r w:rsidRPr="0052687B">
        <w:rPr>
          <w:color w:val="000000"/>
          <w:sz w:val="24"/>
          <w:szCs w:val="24"/>
        </w:rPr>
        <w:lastRenderedPageBreak/>
        <w:t xml:space="preserve">Мера социальной поддержки по выплате денежной компенсации за льготный проезд на транспорте 1 раз в год по территории Российской Федерации и расходы на погребение за вычетом социального пособия на погребение предоставлена  31 реабилитированным гражданам на сумму 175,1 тыс. руб. </w:t>
      </w:r>
    </w:p>
    <w:p w:rsidR="0052687B" w:rsidRPr="0052687B" w:rsidRDefault="0052687B" w:rsidP="0052687B">
      <w:pPr>
        <w:ind w:firstLine="709"/>
        <w:contextualSpacing/>
        <w:jc w:val="both"/>
        <w:rPr>
          <w:color w:val="000000"/>
          <w:sz w:val="24"/>
          <w:szCs w:val="24"/>
        </w:rPr>
      </w:pPr>
      <w:r w:rsidRPr="0052687B">
        <w:rPr>
          <w:color w:val="000000"/>
          <w:sz w:val="24"/>
          <w:szCs w:val="24"/>
        </w:rPr>
        <w:t xml:space="preserve">Денежная компенсация помощнику, организовавшему приемную семью для граждан пожилого возраста и инвалидов, выплачена в сумме 11,6 тыс. руб. </w:t>
      </w:r>
    </w:p>
    <w:p w:rsidR="0052687B" w:rsidRPr="0052687B" w:rsidRDefault="0052687B" w:rsidP="0052687B">
      <w:pPr>
        <w:ind w:firstLine="709"/>
        <w:contextualSpacing/>
        <w:jc w:val="both"/>
        <w:rPr>
          <w:color w:val="000000"/>
          <w:sz w:val="24"/>
          <w:szCs w:val="24"/>
        </w:rPr>
      </w:pPr>
      <w:r w:rsidRPr="0052687B">
        <w:rPr>
          <w:color w:val="000000"/>
          <w:sz w:val="24"/>
          <w:szCs w:val="24"/>
        </w:rPr>
        <w:t>Проведена паспортизация 169 муниципальных объектов на предмет их доступности для инвалидов и других маломобильных групп населения. Для проведения мероприятий по их адаптации составляется  проектно-сметная документация для оборудования или модернизации пандусов, расширения входных дверей, оборудования санузлов, установке визуальных, акустических и тактильных средств.</w:t>
      </w:r>
    </w:p>
    <w:p w:rsidR="0052687B" w:rsidRPr="0052687B" w:rsidRDefault="0052687B" w:rsidP="0052687B">
      <w:pPr>
        <w:ind w:firstLine="709"/>
        <w:jc w:val="both"/>
        <w:rPr>
          <w:color w:val="000000"/>
          <w:sz w:val="24"/>
          <w:szCs w:val="24"/>
          <w:lang w:eastAsia="en-US"/>
        </w:rPr>
      </w:pPr>
      <w:r w:rsidRPr="0052687B">
        <w:rPr>
          <w:color w:val="000000"/>
          <w:sz w:val="24"/>
          <w:szCs w:val="24"/>
        </w:rPr>
        <w:t xml:space="preserve">В 2016 году израсходованы </w:t>
      </w:r>
      <w:r w:rsidRPr="0052687B">
        <w:rPr>
          <w:rFonts w:eastAsia="Calibri"/>
          <w:color w:val="000000"/>
          <w:sz w:val="24"/>
          <w:szCs w:val="24"/>
          <w:lang w:eastAsia="en-US"/>
        </w:rPr>
        <w:t xml:space="preserve">средства федерального бюджета на условиях софинансирования в рамках государственной программы Российской Федерации «Доступная среда» на </w:t>
      </w:r>
      <w:r w:rsidRPr="0052687B">
        <w:rPr>
          <w:color w:val="000000"/>
          <w:sz w:val="24"/>
          <w:szCs w:val="24"/>
        </w:rPr>
        <w:t xml:space="preserve">выполнение работ по адаптации 3-х объектов (МУ «Центр социального обслуживания граждан пожилого возраста и инвалидов №1 г. Волгодонска», поликлинические отделения №1 и №4 МУЗ «Детская городская больница»), выделено 1187,1 тыс. руб. с учетом софинансирования. </w:t>
      </w:r>
      <w:r w:rsidRPr="0052687B">
        <w:rPr>
          <w:color w:val="000000"/>
          <w:sz w:val="24"/>
          <w:szCs w:val="24"/>
          <w:lang w:eastAsia="en-US"/>
        </w:rPr>
        <w:t>Работы выполнены в полном объеме.</w:t>
      </w:r>
    </w:p>
    <w:p w:rsidR="0052687B" w:rsidRPr="0052687B" w:rsidRDefault="0052687B" w:rsidP="0052687B">
      <w:pPr>
        <w:ind w:firstLine="709"/>
        <w:jc w:val="both"/>
        <w:rPr>
          <w:color w:val="000000"/>
          <w:sz w:val="24"/>
          <w:szCs w:val="24"/>
          <w:lang w:eastAsia="en-US"/>
        </w:rPr>
      </w:pPr>
      <w:r w:rsidRPr="0052687B">
        <w:rPr>
          <w:color w:val="000000"/>
          <w:sz w:val="24"/>
          <w:szCs w:val="24"/>
          <w:lang w:eastAsia="en-US"/>
        </w:rPr>
        <w:t xml:space="preserve">Также для получения детьми-инвалидами образования в МБДОУ ДС «Одуванчик» обеспечена архитектурная доступность здания и приобретено специальное оборудование на общую сумму 2703,3 тыс. руб. </w:t>
      </w:r>
    </w:p>
    <w:p w:rsidR="0052687B" w:rsidRPr="0052687B" w:rsidRDefault="0052687B" w:rsidP="0052687B">
      <w:pPr>
        <w:ind w:firstLine="709"/>
        <w:jc w:val="both"/>
        <w:rPr>
          <w:rFonts w:eastAsia="Calibri"/>
          <w:color w:val="000000"/>
          <w:sz w:val="24"/>
          <w:szCs w:val="24"/>
          <w:lang w:eastAsia="en-US"/>
        </w:rPr>
      </w:pPr>
      <w:r w:rsidRPr="0052687B">
        <w:rPr>
          <w:rFonts w:eastAsia="Calibri"/>
          <w:color w:val="000000"/>
          <w:sz w:val="24"/>
          <w:szCs w:val="24"/>
          <w:lang w:eastAsia="en-US"/>
        </w:rPr>
        <w:t xml:space="preserve">Вместе с тем в 2016 году адаптирован для нужд инвалидов объект образования МБУДО «Радуга». Входная зона оборудована пандусом и поручнем. На проведение работ из средств местного бюджета израсходовано 177.9 тыс. руб. </w:t>
      </w:r>
    </w:p>
    <w:p w:rsidR="0052687B" w:rsidRPr="0052687B" w:rsidRDefault="0052687B" w:rsidP="0052687B">
      <w:pPr>
        <w:ind w:firstLine="708"/>
        <w:contextualSpacing/>
        <w:jc w:val="both"/>
        <w:rPr>
          <w:sz w:val="24"/>
          <w:szCs w:val="24"/>
        </w:rPr>
      </w:pPr>
      <w:r w:rsidRPr="0052687B">
        <w:rPr>
          <w:sz w:val="24"/>
          <w:szCs w:val="24"/>
        </w:rPr>
        <w:t xml:space="preserve">В 2016 году в городе Волгодонске реализовывалась </w:t>
      </w:r>
      <w:r w:rsidRPr="0052687B">
        <w:rPr>
          <w:spacing w:val="-6"/>
          <w:sz w:val="24"/>
          <w:szCs w:val="24"/>
        </w:rPr>
        <w:t xml:space="preserve">муниципальная программа </w:t>
      </w:r>
      <w:r w:rsidRPr="0052687B">
        <w:rPr>
          <w:sz w:val="24"/>
          <w:szCs w:val="24"/>
        </w:rPr>
        <w:t>«Социальная поддержка граждан Волгодонска», состоящая из трех подпрограмм: «Социальная поддержка   населения», «Социальное обслуживание населения», «Доступная среда».</w:t>
      </w:r>
    </w:p>
    <w:p w:rsidR="0052687B" w:rsidRPr="0052687B" w:rsidRDefault="0052687B" w:rsidP="0052687B">
      <w:pPr>
        <w:ind w:firstLine="708"/>
        <w:contextualSpacing/>
        <w:jc w:val="both"/>
        <w:rPr>
          <w:sz w:val="24"/>
          <w:szCs w:val="24"/>
        </w:rPr>
      </w:pPr>
      <w:r w:rsidRPr="0052687B">
        <w:rPr>
          <w:b/>
          <w:sz w:val="24"/>
          <w:szCs w:val="24"/>
        </w:rPr>
        <w:t>Подпрограмма "Социальное обслуживание населения"</w:t>
      </w:r>
      <w:r w:rsidRPr="0052687B">
        <w:rPr>
          <w:sz w:val="24"/>
          <w:szCs w:val="24"/>
        </w:rPr>
        <w:t xml:space="preserve"> включает в себя мероприятия по социальному обслуживанию граждан пожилого возраста и инвалидов, в том числе детей-инвалидов.</w:t>
      </w:r>
    </w:p>
    <w:p w:rsidR="0052687B" w:rsidRPr="0052687B" w:rsidRDefault="0052687B" w:rsidP="0052687B">
      <w:pPr>
        <w:ind w:firstLine="708"/>
        <w:jc w:val="both"/>
        <w:rPr>
          <w:sz w:val="24"/>
          <w:szCs w:val="24"/>
          <w:lang w:bidi="en-US"/>
        </w:rPr>
      </w:pPr>
      <w:r w:rsidRPr="0052687B">
        <w:rPr>
          <w:sz w:val="24"/>
          <w:szCs w:val="24"/>
        </w:rPr>
        <w:t xml:space="preserve">Численность пенсионеров в городе на конец 2016 года составляет 51767 человек. </w:t>
      </w:r>
      <w:r w:rsidRPr="0052687B">
        <w:rPr>
          <w:sz w:val="24"/>
          <w:szCs w:val="24"/>
          <w:lang w:bidi="en-US"/>
        </w:rPr>
        <w:t xml:space="preserve">Среди получателей социальных услуг по возрастному критерию преобладают пожилые граждане от 71 до 90 лет. </w:t>
      </w:r>
    </w:p>
    <w:p w:rsidR="0052687B" w:rsidRPr="0052687B" w:rsidRDefault="0052687B" w:rsidP="0052687B">
      <w:pPr>
        <w:ind w:firstLine="708"/>
        <w:jc w:val="both"/>
        <w:rPr>
          <w:sz w:val="24"/>
          <w:szCs w:val="24"/>
          <w:lang w:bidi="en-US"/>
        </w:rPr>
      </w:pPr>
      <w:r w:rsidRPr="0052687B">
        <w:rPr>
          <w:sz w:val="24"/>
          <w:szCs w:val="24"/>
          <w:lang w:bidi="en-US"/>
        </w:rPr>
        <w:t>Бесплатно пользуются социальными услугами 25% от общего числа обслуживаемых, 75% имеют полную или частичную оплату за услуги, т.к. размер пенсии выше величины прожиточного минимума для пенсионеров.</w:t>
      </w:r>
    </w:p>
    <w:p w:rsidR="0052687B" w:rsidRPr="0052687B" w:rsidRDefault="0052687B" w:rsidP="0052687B">
      <w:pPr>
        <w:ind w:firstLine="708"/>
        <w:contextualSpacing/>
        <w:jc w:val="both"/>
        <w:rPr>
          <w:sz w:val="24"/>
          <w:szCs w:val="24"/>
        </w:rPr>
      </w:pPr>
      <w:r w:rsidRPr="0052687B">
        <w:rPr>
          <w:sz w:val="24"/>
          <w:szCs w:val="24"/>
        </w:rPr>
        <w:t>В 2016г. социальными работниками предоставлены  1 942 596  социальных услуг 3556 гражданам. Численность обслуживаемых граждан увеличилась на 357 чел. Увеличение показателя объясняется увеличением сменяемости получателей услуг.</w:t>
      </w:r>
    </w:p>
    <w:p w:rsidR="0052687B" w:rsidRPr="0052687B" w:rsidRDefault="0052687B" w:rsidP="0052687B">
      <w:pPr>
        <w:ind w:firstLine="708"/>
        <w:jc w:val="both"/>
        <w:rPr>
          <w:sz w:val="24"/>
          <w:szCs w:val="24"/>
        </w:rPr>
      </w:pPr>
      <w:r w:rsidRPr="0052687B">
        <w:rPr>
          <w:sz w:val="24"/>
          <w:szCs w:val="24"/>
        </w:rPr>
        <w:t xml:space="preserve">В целях организации досуга пожилых людей и инвалидов, </w:t>
      </w:r>
      <w:r w:rsidRPr="0052687B">
        <w:rPr>
          <w:color w:val="000000"/>
          <w:sz w:val="24"/>
          <w:szCs w:val="24"/>
        </w:rPr>
        <w:t>повышения уровня коммуникативных навыков пожилых людей,  содействия пожилым людям в овладении современными техническими средствами и информационными технологиями</w:t>
      </w:r>
      <w:r w:rsidRPr="0052687B">
        <w:rPr>
          <w:sz w:val="24"/>
          <w:szCs w:val="24"/>
        </w:rPr>
        <w:t xml:space="preserve"> в центрах социального обслуживания населения продолжают работу</w:t>
      </w:r>
      <w:r w:rsidRPr="0052687B">
        <w:rPr>
          <w:color w:val="000000"/>
          <w:sz w:val="24"/>
          <w:szCs w:val="24"/>
        </w:rPr>
        <w:t xml:space="preserve"> </w:t>
      </w:r>
      <w:r w:rsidRPr="0052687B">
        <w:rPr>
          <w:bCs/>
          <w:color w:val="000000"/>
          <w:sz w:val="24"/>
          <w:szCs w:val="24"/>
        </w:rPr>
        <w:t>Университеты «Серебряный век», «Старшее поколение». За 2016 год прошли обучение на факультетах Университетов  380 чел. В аналогичном периоде прошлого года услуги по обучению получили 338 чел.</w:t>
      </w:r>
    </w:p>
    <w:p w:rsidR="0052687B" w:rsidRPr="0052687B" w:rsidRDefault="0052687B" w:rsidP="0052687B">
      <w:pPr>
        <w:ind w:firstLine="708"/>
        <w:contextualSpacing/>
        <w:jc w:val="both"/>
        <w:rPr>
          <w:sz w:val="24"/>
          <w:szCs w:val="24"/>
          <w:shd w:val="clear" w:color="auto" w:fill="FFFFFF"/>
        </w:rPr>
      </w:pPr>
      <w:r w:rsidRPr="0052687B">
        <w:rPr>
          <w:sz w:val="24"/>
          <w:szCs w:val="24"/>
        </w:rPr>
        <w:t xml:space="preserve">В рамках социального партнерства с кредитными учреждениями города в 2016 году на базе Университета «Старшее поколение» в ЦСО № 1 открыт новый факультет «Финансовая грамотность». </w:t>
      </w:r>
      <w:r w:rsidRPr="0052687B">
        <w:rPr>
          <w:sz w:val="24"/>
          <w:szCs w:val="24"/>
          <w:shd w:val="clear" w:color="auto" w:fill="FFFFFF"/>
        </w:rPr>
        <w:t xml:space="preserve">Цель - формирование финансового и правового мышления, финансовых знаний. По  договору о социальном партнерстве сотрудники Сбербанка и банка «Возрождение» обучают пожилых людей финансовым правам и обязанностям, преимуществу платежных карточек, правилам пользования банкоматами, предостерегают от возможных видов мошенничества. Разработана обучающая программа для пожилых по </w:t>
      </w:r>
      <w:r w:rsidRPr="0052687B">
        <w:rPr>
          <w:sz w:val="24"/>
          <w:szCs w:val="24"/>
          <w:shd w:val="clear" w:color="auto" w:fill="FFFFFF"/>
        </w:rPr>
        <w:lastRenderedPageBreak/>
        <w:t xml:space="preserve">осуществлению  финансовых операций в режиме Онлайн. За 2016 год 219 пенсионеров прошли обучение на факультете. </w:t>
      </w:r>
    </w:p>
    <w:p w:rsidR="0052687B" w:rsidRPr="0052687B" w:rsidRDefault="0052687B" w:rsidP="0052687B">
      <w:pPr>
        <w:ind w:firstLine="708"/>
        <w:jc w:val="both"/>
        <w:rPr>
          <w:sz w:val="24"/>
          <w:szCs w:val="24"/>
        </w:rPr>
      </w:pPr>
      <w:r w:rsidRPr="0052687B">
        <w:rPr>
          <w:sz w:val="24"/>
          <w:szCs w:val="24"/>
          <w:shd w:val="clear" w:color="auto" w:fill="FFFFFF"/>
        </w:rPr>
        <w:t xml:space="preserve">В апреле т.г. </w:t>
      </w:r>
      <w:r w:rsidRPr="0052687B">
        <w:rPr>
          <w:sz w:val="24"/>
          <w:szCs w:val="24"/>
        </w:rPr>
        <w:t>Общественным советом</w:t>
      </w:r>
      <w:r w:rsidRPr="0052687B">
        <w:rPr>
          <w:bCs/>
          <w:sz w:val="24"/>
          <w:szCs w:val="24"/>
        </w:rPr>
        <w:t xml:space="preserve"> по проведению независимой оценки качества оказания услуг организациями социального обслуживания</w:t>
      </w:r>
      <w:r w:rsidRPr="0052687B">
        <w:rPr>
          <w:sz w:val="24"/>
          <w:szCs w:val="24"/>
        </w:rPr>
        <w:t xml:space="preserve">  проведен мониторинг предоставления услуг в службе «Милосердия» ЦСО №2. За 5 лет работы службы «Милосердия» прокатный фонд увеличился с 40 единиц в 2011 году до 296 единиц в 2016 году. Ежегодно, число обращений в службу «Милосердие» возрастает. Так, в 2016 год получили средства реабилитации 333 чел., в аналогичном периоде прошлого года воспользовались прокатным фондом 285 чел. Работа службы «Милосердия» Общественным советом отмечена положительно.</w:t>
      </w:r>
    </w:p>
    <w:p w:rsidR="0052687B" w:rsidRPr="0052687B" w:rsidRDefault="0052687B" w:rsidP="0052687B">
      <w:pPr>
        <w:ind w:firstLine="709"/>
        <w:jc w:val="both"/>
        <w:rPr>
          <w:rFonts w:eastAsia="Calibri"/>
          <w:color w:val="000000"/>
          <w:sz w:val="24"/>
          <w:szCs w:val="24"/>
          <w:lang w:eastAsia="en-US"/>
        </w:rPr>
      </w:pPr>
      <w:r w:rsidRPr="0052687B">
        <w:rPr>
          <w:sz w:val="24"/>
          <w:szCs w:val="24"/>
        </w:rPr>
        <w:t xml:space="preserve"> В рамках мероприятий по популяризации предоставления государственных и муниципальных услуг в электронном виде среди старшего поколения на базе ЦСО №№1, 2 открыты Центры активации простой электронной подписи (ПЭП). Назначены уполномоченные должностные лица, ответственные за процедуру выдачи ПЭП, получены квалифицированные электронные подписи, пройдена процедура регистрации в ЕСИА, получены права по активации ПЭП и статус Центра активации. За 2016 год в Центрах активации  на портале государственных и муниципальных услуг зарегистрированы 620 чел. Среди граждан пожилого возраста на портале наиболее часто востребованы услуги Пенсионного фонда.</w:t>
      </w:r>
    </w:p>
    <w:p w:rsidR="0052687B" w:rsidRPr="0052687B" w:rsidRDefault="0052687B" w:rsidP="0052687B">
      <w:pPr>
        <w:ind w:firstLine="709"/>
        <w:contextualSpacing/>
        <w:jc w:val="both"/>
        <w:rPr>
          <w:color w:val="000000"/>
          <w:sz w:val="24"/>
          <w:szCs w:val="24"/>
        </w:rPr>
      </w:pPr>
      <w:r w:rsidRPr="0052687B">
        <w:rPr>
          <w:color w:val="000000"/>
          <w:sz w:val="24"/>
          <w:szCs w:val="24"/>
        </w:rPr>
        <w:t>В 2016 году и</w:t>
      </w:r>
      <w:r w:rsidRPr="0052687B">
        <w:rPr>
          <w:bCs/>
          <w:color w:val="000000"/>
          <w:sz w:val="24"/>
          <w:szCs w:val="24"/>
        </w:rPr>
        <w:t xml:space="preserve">з средств муниципальной программы города Волгодонска «Социальная поддержка граждан Волгодонска» </w:t>
      </w:r>
      <w:r w:rsidRPr="0052687B">
        <w:rPr>
          <w:color w:val="000000"/>
          <w:sz w:val="24"/>
          <w:szCs w:val="24"/>
        </w:rPr>
        <w:t>освоено 708,7 тыс. руб.,</w:t>
      </w:r>
      <w:r w:rsidRPr="0052687B">
        <w:rPr>
          <w:bCs/>
          <w:color w:val="000000"/>
          <w:sz w:val="24"/>
          <w:szCs w:val="24"/>
        </w:rPr>
        <w:t xml:space="preserve"> предусмотренных на </w:t>
      </w:r>
      <w:r w:rsidRPr="0052687B">
        <w:rPr>
          <w:color w:val="000000"/>
          <w:sz w:val="24"/>
          <w:szCs w:val="24"/>
        </w:rPr>
        <w:t xml:space="preserve">возмещение расходов по доставке граждан с ограниченными физическими возможностями специализированным микроавтобусом к объектам социальной инфраструктуры. </w:t>
      </w:r>
    </w:p>
    <w:p w:rsidR="0052687B" w:rsidRPr="0052687B" w:rsidRDefault="0052687B" w:rsidP="0052687B">
      <w:pPr>
        <w:ind w:firstLine="709"/>
        <w:contextualSpacing/>
        <w:jc w:val="both"/>
        <w:rPr>
          <w:color w:val="000000"/>
          <w:sz w:val="24"/>
          <w:szCs w:val="24"/>
        </w:rPr>
      </w:pPr>
      <w:r w:rsidRPr="0052687B">
        <w:rPr>
          <w:color w:val="000000"/>
          <w:sz w:val="24"/>
          <w:szCs w:val="24"/>
        </w:rPr>
        <w:t>В 2016 году было выполнено 1376 заявок по перевозке инвалидов на  социальном автобусе с целью их посещения учреждений и организаций города, а также социальных и медицинских учреждений на территории Ростовской области. Ежедневно в среднем  автобус перевозит   6-9 человек.</w:t>
      </w:r>
    </w:p>
    <w:p w:rsidR="0052687B" w:rsidRPr="0052687B" w:rsidRDefault="0052687B" w:rsidP="0052687B">
      <w:pPr>
        <w:ind w:firstLine="709"/>
        <w:contextualSpacing/>
        <w:jc w:val="both"/>
        <w:rPr>
          <w:color w:val="000000"/>
          <w:sz w:val="24"/>
          <w:szCs w:val="24"/>
        </w:rPr>
      </w:pPr>
      <w:r w:rsidRPr="0052687B">
        <w:rPr>
          <w:color w:val="000000"/>
          <w:sz w:val="24"/>
          <w:szCs w:val="24"/>
        </w:rPr>
        <w:t>Востребованными учреждениями являются: МУЗ «Поликлиника № 1», БСМП № 3, ЦБС, МФЦ, онкологический диспансер ГОУЗ, банки, город Ростов-на-Дону.</w:t>
      </w:r>
    </w:p>
    <w:p w:rsidR="0052687B" w:rsidRPr="0052687B" w:rsidRDefault="0052687B" w:rsidP="0052687B">
      <w:pPr>
        <w:ind w:firstLine="709"/>
        <w:contextualSpacing/>
        <w:jc w:val="both"/>
        <w:rPr>
          <w:color w:val="000000"/>
          <w:sz w:val="24"/>
          <w:szCs w:val="24"/>
        </w:rPr>
      </w:pPr>
      <w:r w:rsidRPr="0052687B">
        <w:rPr>
          <w:color w:val="000000"/>
          <w:sz w:val="24"/>
          <w:szCs w:val="24"/>
        </w:rPr>
        <w:t xml:space="preserve">Дважды в неделю 10 инвалидов общего заболевания 1 и 2 группы, нуждающихся  в гемодиализе, доставляют в БСМП № 3 в Центр гемодиализа. </w:t>
      </w:r>
    </w:p>
    <w:p w:rsidR="0052687B" w:rsidRPr="0052687B" w:rsidRDefault="0052687B" w:rsidP="0052687B">
      <w:pPr>
        <w:ind w:firstLine="709"/>
        <w:contextualSpacing/>
        <w:jc w:val="both"/>
        <w:rPr>
          <w:color w:val="000000"/>
          <w:sz w:val="24"/>
          <w:szCs w:val="24"/>
        </w:rPr>
      </w:pPr>
      <w:r w:rsidRPr="0052687B">
        <w:rPr>
          <w:color w:val="000000"/>
          <w:sz w:val="24"/>
          <w:szCs w:val="24"/>
        </w:rPr>
        <w:t xml:space="preserve">За 2016 год сформированы 13 поездок в пределах Ростовской области, в т.ч. 6 поездок в г. Ростов-на-Дону (музыкальный театр им. Горького делегация инвалидов по зрению на конкурс художественной самодеятельности, Областная клиническая больница, Лаборатория протезирования глаза, ФГУ Ростовское Протезно-ортопедическое предприятие, Дом-интернат для престарелых и инвалидов, железнодорожный вокзал). </w:t>
      </w:r>
    </w:p>
    <w:p w:rsidR="00772362" w:rsidRDefault="00772362" w:rsidP="002862B4">
      <w:pPr>
        <w:pStyle w:val="a3"/>
        <w:jc w:val="both"/>
        <w:rPr>
          <w:rFonts w:ascii="Times New Roman" w:hAnsi="Times New Roman"/>
          <w:sz w:val="24"/>
          <w:szCs w:val="24"/>
        </w:rPr>
      </w:pPr>
    </w:p>
    <w:p w:rsidR="00C32A54" w:rsidRPr="00C32A54" w:rsidRDefault="00C32A54" w:rsidP="00C32A54">
      <w:pPr>
        <w:pStyle w:val="a3"/>
        <w:jc w:val="center"/>
        <w:rPr>
          <w:rFonts w:ascii="Times New Roman" w:hAnsi="Times New Roman"/>
          <w:b/>
          <w:sz w:val="24"/>
          <w:szCs w:val="24"/>
        </w:rPr>
      </w:pPr>
      <w:r w:rsidRPr="00C32A54">
        <w:rPr>
          <w:rFonts w:ascii="Times New Roman" w:hAnsi="Times New Roman"/>
          <w:b/>
          <w:sz w:val="24"/>
          <w:szCs w:val="24"/>
        </w:rPr>
        <w:t>Мероприятия, направленные на пропаганду здорового образа жизни</w:t>
      </w:r>
    </w:p>
    <w:p w:rsidR="00C32A54" w:rsidRDefault="00C32A54" w:rsidP="002862B4">
      <w:pPr>
        <w:pStyle w:val="a3"/>
        <w:jc w:val="both"/>
        <w:rPr>
          <w:rFonts w:ascii="Times New Roman" w:hAnsi="Times New Roman"/>
          <w:sz w:val="24"/>
          <w:szCs w:val="24"/>
        </w:rPr>
      </w:pPr>
    </w:p>
    <w:p w:rsidR="00C32A54" w:rsidRPr="00C32A54" w:rsidRDefault="00C32A54" w:rsidP="00C32A54">
      <w:pPr>
        <w:ind w:firstLine="709"/>
        <w:jc w:val="both"/>
        <w:rPr>
          <w:sz w:val="24"/>
          <w:szCs w:val="24"/>
        </w:rPr>
      </w:pPr>
      <w:r w:rsidRPr="00C32A54">
        <w:rPr>
          <w:sz w:val="24"/>
          <w:szCs w:val="24"/>
        </w:rPr>
        <w:t>На протяжении многих лет город Волгодонск занимает лидирующую позицию среди городов Ростовской области по развитию физической культуры и спорта. Данное положение во многом объясняется тесным сотрудничеством Спорткомитета города с учреждениями и предприятиями города, спортивными и общеобразовательными школами, общественными объединениями в сфере спорта.</w:t>
      </w:r>
    </w:p>
    <w:p w:rsidR="00C32A54" w:rsidRPr="00C32A54" w:rsidRDefault="00C32A54" w:rsidP="00C32A54">
      <w:pPr>
        <w:ind w:firstLine="708"/>
        <w:jc w:val="both"/>
        <w:rPr>
          <w:iCs/>
          <w:sz w:val="24"/>
          <w:szCs w:val="24"/>
        </w:rPr>
      </w:pPr>
      <w:r w:rsidRPr="00C32A54">
        <w:rPr>
          <w:sz w:val="24"/>
          <w:szCs w:val="24"/>
        </w:rPr>
        <w:t xml:space="preserve">Ключевым показателем, характеризующим степень развития физической культуры и спорта в городе Волгодонске является </w:t>
      </w:r>
      <w:r w:rsidRPr="00C32A54">
        <w:rPr>
          <w:iCs/>
          <w:sz w:val="24"/>
          <w:szCs w:val="24"/>
        </w:rPr>
        <w:t xml:space="preserve">удельный вес населения, систематически занимающегося физической культурой и спортом. </w:t>
      </w:r>
    </w:p>
    <w:p w:rsidR="00C32A54" w:rsidRPr="00C32A54" w:rsidRDefault="00C32A54" w:rsidP="00C32A54">
      <w:pPr>
        <w:spacing w:line="23" w:lineRule="atLeast"/>
        <w:ind w:firstLine="709"/>
        <w:jc w:val="both"/>
        <w:rPr>
          <w:sz w:val="24"/>
          <w:szCs w:val="24"/>
        </w:rPr>
      </w:pPr>
      <w:r w:rsidRPr="00C32A54">
        <w:rPr>
          <w:sz w:val="24"/>
          <w:szCs w:val="24"/>
        </w:rPr>
        <w:t>В 2016 году в Волгодонске этот показатель по сравнению с 2015 годом вырос на 1,29% и составил 34,53%.</w:t>
      </w:r>
    </w:p>
    <w:p w:rsidR="00C32A54" w:rsidRPr="00C32A54" w:rsidRDefault="00C32A54" w:rsidP="00C32A54">
      <w:pPr>
        <w:ind w:firstLine="708"/>
        <w:jc w:val="both"/>
        <w:rPr>
          <w:sz w:val="24"/>
          <w:szCs w:val="24"/>
        </w:rPr>
      </w:pPr>
      <w:r w:rsidRPr="00C32A54">
        <w:rPr>
          <w:sz w:val="24"/>
          <w:szCs w:val="24"/>
        </w:rPr>
        <w:t xml:space="preserve">В целях создания благоприятных условий для развития  физической культуры и спорта в  г. Волгодонске  работает общественный Совет по физической культуре и спорту и 23 общественные спортивные федерации, в том числе 3 (федерация волейбола, рукопашного </w:t>
      </w:r>
      <w:r w:rsidRPr="00C32A54">
        <w:rPr>
          <w:sz w:val="24"/>
          <w:szCs w:val="24"/>
        </w:rPr>
        <w:lastRenderedPageBreak/>
        <w:t xml:space="preserve">боя и гребного слалома) областного уровня. Основная задача общественных объединений -  выработка предложений по определению приоритетных направлений  социально - экономической политики города в области  физической культуры и спорта и мер по ее реализации. </w:t>
      </w:r>
    </w:p>
    <w:p w:rsidR="00C32A54" w:rsidRPr="00C32A54" w:rsidRDefault="00C32A54" w:rsidP="00C32A54">
      <w:pPr>
        <w:ind w:firstLine="709"/>
        <w:jc w:val="both"/>
        <w:rPr>
          <w:sz w:val="24"/>
          <w:szCs w:val="24"/>
        </w:rPr>
      </w:pPr>
      <w:r w:rsidRPr="00C32A54">
        <w:rPr>
          <w:sz w:val="24"/>
          <w:szCs w:val="24"/>
        </w:rPr>
        <w:t>Спорткомитетом города совместно со спортивными федерациями в  рамках муниципальной программы «Развитие физической культуры и спорта в городе Волгодонске» ежегодно проводится около 200 спортивно-массовых мероприятий городского уровня и столько же в микрорайонах города.</w:t>
      </w:r>
    </w:p>
    <w:p w:rsidR="00C32A54" w:rsidRPr="00C32A54" w:rsidRDefault="00C32A54" w:rsidP="00C32A54">
      <w:pPr>
        <w:ind w:firstLine="709"/>
        <w:jc w:val="both"/>
        <w:rPr>
          <w:sz w:val="24"/>
          <w:szCs w:val="24"/>
        </w:rPr>
      </w:pPr>
      <w:r w:rsidRPr="00C32A54">
        <w:rPr>
          <w:sz w:val="24"/>
          <w:szCs w:val="24"/>
        </w:rPr>
        <w:t xml:space="preserve">Муниципальными автономными учреждениями «Спортивный комплекс «Содружество» и «Спортивный клуб «Олимп» на бесплатной основе организована работа групп настольного тенниса, хоккея на траве, баскетбола, футбола, волейбола, легкой атлетики, групп по шахматам для социально-незащищенных слоев населения и пенсионеров, реабилитационные группы для инвалидов с нарушением опорно-двигательного аппарата. На базе муниципального стадиона «Труд» работает клуб оздоровительного бега для лиц старшего возраста «Бриз», а в спортивном комплексе «Олимп» - воскресная школа здорового образа жизни под девизом «Здоровье - мудрых гонорар». </w:t>
      </w:r>
    </w:p>
    <w:p w:rsidR="00C32A54" w:rsidRPr="00C32A54" w:rsidRDefault="00C32A54" w:rsidP="00C32A54">
      <w:pPr>
        <w:spacing w:line="23" w:lineRule="atLeast"/>
        <w:ind w:firstLine="709"/>
        <w:jc w:val="both"/>
        <w:rPr>
          <w:color w:val="000000"/>
          <w:sz w:val="24"/>
          <w:szCs w:val="24"/>
        </w:rPr>
      </w:pPr>
      <w:r w:rsidRPr="00C32A54">
        <w:rPr>
          <w:color w:val="000000"/>
          <w:sz w:val="24"/>
          <w:szCs w:val="24"/>
        </w:rPr>
        <w:t xml:space="preserve">В текущем году продолжена работа по оборудованию реконструированного в 2015 году спортивного стадиона «Труд». На площадке для выполнения испытаний ГТО установлен комплекс турников для подтягивания, выполнены работы по установке теневого навеса, под которым в дальнейшем расположится электронный тир, рассчитанный на три винтовки и спортивный городок для выполнения основных испытаний комплекса. Единовременная пропускная способность планируемой спортивной площадки составит 25 человек. В течение рабочего дня на площадке даже при неблагоприятных погодных условиях выполнить испытания смогут до 300 участников. </w:t>
      </w:r>
    </w:p>
    <w:p w:rsidR="00C32A54" w:rsidRPr="00C32A54" w:rsidRDefault="00C32A54" w:rsidP="00C32A54">
      <w:pPr>
        <w:spacing w:line="23" w:lineRule="atLeast"/>
        <w:ind w:firstLine="709"/>
        <w:jc w:val="both"/>
        <w:rPr>
          <w:color w:val="000000"/>
          <w:sz w:val="24"/>
          <w:szCs w:val="24"/>
          <w:shd w:val="clear" w:color="auto" w:fill="FFFFFF"/>
        </w:rPr>
      </w:pPr>
      <w:r w:rsidRPr="00C32A54">
        <w:rPr>
          <w:color w:val="000000"/>
          <w:sz w:val="24"/>
          <w:szCs w:val="24"/>
        </w:rPr>
        <w:t xml:space="preserve">В рамках реализации проекта Губернатора Ростовской области по возведению многофункциональных спортивных площадок проведена замена покрытия многофункциональной спортивной площадки </w:t>
      </w:r>
      <w:r w:rsidR="00723EDC">
        <w:rPr>
          <w:color w:val="000000"/>
          <w:sz w:val="24"/>
          <w:szCs w:val="24"/>
        </w:rPr>
        <w:t xml:space="preserve">по адресу: </w:t>
      </w:r>
      <w:r w:rsidRPr="00C32A54">
        <w:rPr>
          <w:color w:val="000000"/>
          <w:sz w:val="24"/>
          <w:szCs w:val="24"/>
        </w:rPr>
        <w:t xml:space="preserve">ул. Горького, 155. Размер инвестиций из </w:t>
      </w:r>
      <w:r w:rsidRPr="00C32A54">
        <w:rPr>
          <w:color w:val="000000"/>
          <w:sz w:val="24"/>
          <w:szCs w:val="24"/>
          <w:shd w:val="clear" w:color="auto" w:fill="FFFFFF"/>
        </w:rPr>
        <w:t xml:space="preserve">средств </w:t>
      </w:r>
      <w:r w:rsidRPr="00C32A54">
        <w:rPr>
          <w:color w:val="000000"/>
          <w:sz w:val="24"/>
          <w:szCs w:val="24"/>
        </w:rPr>
        <w:t>областного бюджета составил 2 500 000 рублей.</w:t>
      </w:r>
    </w:p>
    <w:p w:rsidR="00C32A54" w:rsidRPr="00C32A54" w:rsidRDefault="00C32A54" w:rsidP="00C32A54">
      <w:pPr>
        <w:keepLines/>
        <w:spacing w:line="23" w:lineRule="atLeast"/>
        <w:ind w:firstLine="709"/>
        <w:jc w:val="both"/>
        <w:rPr>
          <w:color w:val="000000"/>
          <w:sz w:val="24"/>
          <w:szCs w:val="24"/>
        </w:rPr>
      </w:pPr>
      <w:r w:rsidRPr="00C32A54">
        <w:rPr>
          <w:color w:val="000000"/>
          <w:sz w:val="24"/>
          <w:szCs w:val="24"/>
        </w:rPr>
        <w:t>28 августа текущего года были торжественно открыты спортивные площадки для выполнения нормативов ГТО в избирательных округах №6, №21 и №25, выполненные за счет средств грантов, привлеченных некоммерческими организациями города.</w:t>
      </w:r>
    </w:p>
    <w:p w:rsidR="00C32A54" w:rsidRPr="00C32A54" w:rsidRDefault="00C32A54" w:rsidP="00C32A54">
      <w:pPr>
        <w:pStyle w:val="a5"/>
        <w:spacing w:line="23" w:lineRule="atLeast"/>
        <w:ind w:left="0" w:firstLine="709"/>
        <w:jc w:val="both"/>
        <w:rPr>
          <w:color w:val="000000"/>
          <w:sz w:val="24"/>
          <w:szCs w:val="24"/>
        </w:rPr>
      </w:pPr>
      <w:r w:rsidRPr="00C32A54">
        <w:rPr>
          <w:color w:val="000000"/>
          <w:sz w:val="24"/>
          <w:szCs w:val="24"/>
        </w:rPr>
        <w:t xml:space="preserve">В 2016 году Волгодонск стал ареной для крупных спортивных мероприятий различного уровня: в апреле состоялись состязания в рамках зонального этапа областной Спартакиады допризывной и призывной молодежи 2016 года, в мае на 10-ти спортивных объектах проведен зональный этап Спартакиады Дона и зональный этап областной Спартакиады образовательных учреждений Ростовской области, в сентябре в спортивном комплексе «Олимп» состоялся Чемпионат России по боксу среди женщин. </w:t>
      </w:r>
    </w:p>
    <w:p w:rsidR="00C32A54" w:rsidRPr="00C32A54" w:rsidRDefault="00C32A54" w:rsidP="00C32A54">
      <w:pPr>
        <w:pStyle w:val="a5"/>
        <w:spacing w:line="23" w:lineRule="atLeast"/>
        <w:ind w:left="0" w:firstLine="709"/>
        <w:jc w:val="both"/>
        <w:rPr>
          <w:color w:val="000000"/>
          <w:sz w:val="24"/>
          <w:szCs w:val="24"/>
        </w:rPr>
      </w:pPr>
      <w:r w:rsidRPr="00C32A54">
        <w:rPr>
          <w:color w:val="000000"/>
          <w:sz w:val="24"/>
          <w:szCs w:val="24"/>
        </w:rPr>
        <w:t xml:space="preserve">На протяжении всего спортивного сезона в городе проходят игры Чемпионата Росси по волейболу и хоккею на траве, Чемпионата области по баскетболу и футболу. </w:t>
      </w:r>
    </w:p>
    <w:p w:rsidR="00C32A54" w:rsidRPr="00C32A54" w:rsidRDefault="00C32A54" w:rsidP="00C32A54">
      <w:pPr>
        <w:pStyle w:val="a5"/>
        <w:spacing w:line="23" w:lineRule="atLeast"/>
        <w:ind w:left="0" w:firstLine="709"/>
        <w:jc w:val="both"/>
        <w:rPr>
          <w:color w:val="000000"/>
          <w:sz w:val="24"/>
          <w:szCs w:val="24"/>
        </w:rPr>
      </w:pPr>
      <w:r w:rsidRPr="00C32A54">
        <w:rPr>
          <w:color w:val="000000"/>
          <w:sz w:val="24"/>
          <w:szCs w:val="24"/>
        </w:rPr>
        <w:t>Проведение на нашей базе мероприятий подобного уровня это и дополнительные инвестиции в местный бюджет порядка 2 млн. рублей, и пропаганда спорта среди населения.</w:t>
      </w:r>
    </w:p>
    <w:p w:rsidR="00C32A54" w:rsidRPr="00C32A54" w:rsidRDefault="00C32A54" w:rsidP="00C32A54">
      <w:pPr>
        <w:pStyle w:val="a5"/>
        <w:spacing w:line="23" w:lineRule="atLeast"/>
        <w:ind w:left="0" w:firstLine="709"/>
        <w:jc w:val="both"/>
        <w:rPr>
          <w:color w:val="000000"/>
          <w:sz w:val="24"/>
          <w:szCs w:val="24"/>
        </w:rPr>
      </w:pPr>
      <w:r w:rsidRPr="00C32A54">
        <w:rPr>
          <w:color w:val="000000"/>
          <w:sz w:val="24"/>
          <w:szCs w:val="24"/>
        </w:rPr>
        <w:t xml:space="preserve">Наш город славится своими спортивными достижениями по всем направлениям от любительских занятий до профессионального уровня. </w:t>
      </w:r>
    </w:p>
    <w:p w:rsidR="00C32A54" w:rsidRPr="00C32A54" w:rsidRDefault="00C32A54" w:rsidP="00C32A54">
      <w:pPr>
        <w:pStyle w:val="a5"/>
        <w:spacing w:line="23" w:lineRule="atLeast"/>
        <w:ind w:left="0" w:firstLine="709"/>
        <w:jc w:val="both"/>
        <w:rPr>
          <w:color w:val="000000"/>
          <w:sz w:val="24"/>
          <w:szCs w:val="24"/>
        </w:rPr>
      </w:pPr>
      <w:r w:rsidRPr="00C32A54">
        <w:rPr>
          <w:color w:val="000000"/>
          <w:sz w:val="24"/>
          <w:szCs w:val="24"/>
        </w:rPr>
        <w:t xml:space="preserve">Основным спортивным событием 2016 года стала победа Волгодонских спортсменок в Олимпийских играх в Рио-де-Жанейро: ватерполистки Екатерина Прокофьева, Анна Устюхина и Анна Гринева в составе сборной команды России по водному поло завоевали бронзовые медали Олимпиады, а знаменитая пловчиха Юлия Ефимова пополнила копилку Олимпийских наград сразу двумя серебряными медалями. Шахматистка Евгения Сухарева стала призером этапа Гран При – Кубка России, Вероника Кучеренко продолжает ставить рекорды по плаванию и защищает честь Ростовской области и ЮФО на всероссийских соревнованиях по плаванию, Шамиль Мирзоев включен в состав сборной команды России по спорту лиц с поражением опорно-двигательного аппарата, Екатерина Пинигина - бронзовый </w:t>
      </w:r>
      <w:r w:rsidRPr="00C32A54">
        <w:rPr>
          <w:sz w:val="24"/>
          <w:szCs w:val="24"/>
        </w:rPr>
        <w:lastRenderedPageBreak/>
        <w:t xml:space="preserve">призер Чемпионата Европы по боксу среди женщин </w:t>
      </w:r>
      <w:r w:rsidRPr="00C32A54">
        <w:rPr>
          <w:color w:val="000000"/>
          <w:sz w:val="24"/>
          <w:szCs w:val="24"/>
        </w:rPr>
        <w:t xml:space="preserve">в Софии (Болгария). </w:t>
      </w:r>
    </w:p>
    <w:p w:rsidR="00C32A54" w:rsidRPr="00C32A54" w:rsidRDefault="00C32A54" w:rsidP="00C32A54">
      <w:pPr>
        <w:spacing w:line="23" w:lineRule="atLeast"/>
        <w:ind w:firstLine="709"/>
        <w:jc w:val="both"/>
        <w:rPr>
          <w:color w:val="000000"/>
          <w:sz w:val="24"/>
          <w:szCs w:val="24"/>
        </w:rPr>
      </w:pPr>
      <w:r w:rsidRPr="00C32A54">
        <w:rPr>
          <w:color w:val="000000"/>
          <w:sz w:val="24"/>
          <w:szCs w:val="24"/>
        </w:rPr>
        <w:t>Сборная команда трудящихся в составе 82-х спортсменов города Волгодонска в третий раз подряд одержала победу среди 55-ти муниципальных образований области в Спартакиаде Дона. Теперь переходящий Кубок Министерства спорта Ростовской области навсегда останется в г.Волгодонске и будет напоминать жителям о наших победах.</w:t>
      </w:r>
    </w:p>
    <w:p w:rsidR="00C32A54" w:rsidRPr="00C32A54" w:rsidRDefault="00C32A54" w:rsidP="00C32A54">
      <w:pPr>
        <w:tabs>
          <w:tab w:val="left" w:pos="0"/>
        </w:tabs>
        <w:snapToGrid w:val="0"/>
        <w:spacing w:line="23" w:lineRule="atLeast"/>
        <w:ind w:firstLine="709"/>
        <w:jc w:val="both"/>
        <w:rPr>
          <w:color w:val="000000"/>
          <w:sz w:val="24"/>
          <w:szCs w:val="24"/>
        </w:rPr>
      </w:pPr>
      <w:r w:rsidRPr="00C32A54">
        <w:rPr>
          <w:color w:val="000000"/>
          <w:sz w:val="24"/>
          <w:szCs w:val="24"/>
        </w:rPr>
        <w:t xml:space="preserve">Особую лепту в развитие физкультурно-спортивной работы в городе вносят инструкторы по спорту микрорайонов города. </w:t>
      </w:r>
      <w:r w:rsidRPr="00C32A54">
        <w:rPr>
          <w:bCs/>
          <w:color w:val="000000"/>
          <w:sz w:val="24"/>
          <w:szCs w:val="24"/>
        </w:rPr>
        <w:t>В 2016 году 25-ю инструкторами организовано</w:t>
      </w:r>
      <w:r w:rsidRPr="00C32A54">
        <w:rPr>
          <w:color w:val="000000"/>
          <w:sz w:val="24"/>
          <w:szCs w:val="24"/>
        </w:rPr>
        <w:t xml:space="preserve"> более 80 спортивно-оздоровительных групп с общим охватом более 1500 человек. По месту жительства в 2016 году проведено 192 физкультурно-спортивных мероприятия с охватом 6591 человек, жители микрорайонов активно принимают участие в массовых городских соревнованиях.</w:t>
      </w:r>
    </w:p>
    <w:p w:rsidR="00C32A54" w:rsidRPr="00C32A54" w:rsidRDefault="00C32A54" w:rsidP="00C32A54">
      <w:pPr>
        <w:spacing w:line="23" w:lineRule="atLeast"/>
        <w:ind w:firstLine="709"/>
        <w:jc w:val="both"/>
        <w:rPr>
          <w:color w:val="000000"/>
          <w:sz w:val="24"/>
          <w:szCs w:val="24"/>
        </w:rPr>
      </w:pPr>
      <w:r w:rsidRPr="00C32A54">
        <w:rPr>
          <w:color w:val="000000"/>
          <w:sz w:val="24"/>
          <w:szCs w:val="24"/>
        </w:rPr>
        <w:t xml:space="preserve">Волгодонск одним из первых среди муниципалитетов Ростовской области приступил к работе по внедрению комплекса ГТО.  </w:t>
      </w:r>
    </w:p>
    <w:p w:rsidR="00C32A54" w:rsidRPr="00C32A54" w:rsidRDefault="00C32A54" w:rsidP="00C32A54">
      <w:pPr>
        <w:spacing w:line="23" w:lineRule="atLeast"/>
        <w:ind w:firstLine="709"/>
        <w:jc w:val="both"/>
        <w:rPr>
          <w:color w:val="000000"/>
          <w:sz w:val="24"/>
          <w:szCs w:val="24"/>
        </w:rPr>
      </w:pPr>
      <w:r w:rsidRPr="00C32A54">
        <w:rPr>
          <w:bCs/>
          <w:color w:val="000000"/>
          <w:sz w:val="24"/>
          <w:szCs w:val="24"/>
        </w:rPr>
        <w:t xml:space="preserve">Большим событием стало открытие в марте 2016 года в Волгодонске первого в Ростовской области Центра тестирования ГТО. </w:t>
      </w:r>
      <w:r w:rsidRPr="00C32A54">
        <w:rPr>
          <w:color w:val="000000"/>
          <w:sz w:val="24"/>
          <w:szCs w:val="24"/>
        </w:rPr>
        <w:t>Центр осуществляет работу по обработке протоколов принятых испытаний, взаимодействию с федеральным оператором, занимается вопросами пропаганды, подготовки специалистов и судей комплекса ГТО. Первым, кто зарегистрировался через Центр тестирования на федеральном портале «ГТО.</w:t>
      </w:r>
      <w:r w:rsidRPr="00C32A54">
        <w:rPr>
          <w:color w:val="000000"/>
          <w:sz w:val="24"/>
          <w:szCs w:val="24"/>
          <w:lang w:val="en-US"/>
        </w:rPr>
        <w:t>ru</w:t>
      </w:r>
      <w:r w:rsidRPr="00C32A54">
        <w:rPr>
          <w:color w:val="000000"/>
          <w:sz w:val="24"/>
          <w:szCs w:val="24"/>
        </w:rPr>
        <w:t>» стал глава Администрации города Волгодонска Андрей Иванов.</w:t>
      </w:r>
    </w:p>
    <w:p w:rsidR="00C32A54" w:rsidRPr="00C32A54" w:rsidRDefault="00C32A54" w:rsidP="00C32A54">
      <w:pPr>
        <w:pStyle w:val="ae"/>
        <w:shd w:val="clear" w:color="auto" w:fill="FFFFFF"/>
        <w:spacing w:before="0" w:beforeAutospacing="0" w:after="0" w:afterAutospacing="0"/>
        <w:ind w:firstLine="709"/>
        <w:jc w:val="both"/>
        <w:rPr>
          <w:rFonts w:eastAsia="Calibri"/>
          <w:lang w:eastAsia="en-US"/>
        </w:rPr>
      </w:pPr>
      <w:r w:rsidRPr="00C32A54">
        <w:rPr>
          <w:rFonts w:eastAsia="Calibri"/>
          <w:lang w:eastAsia="en-US"/>
        </w:rPr>
        <w:t>На сайте «ГТО.РУ» уже зарегистрировано 13 227  Волгодонцев – это самый высокий результат в Ростовской области. Для сравнения в городе Ростов-на-Дону зарегистрировано – 7 743 человека, в Новочеркасске – 6 183, в Таганроге – 1 345 чел. Всего в Ростовской области зарегистрировано 65 489 человек.</w:t>
      </w:r>
    </w:p>
    <w:p w:rsidR="00C32A54" w:rsidRPr="00C32A54" w:rsidRDefault="00C32A54" w:rsidP="00C32A54">
      <w:pPr>
        <w:pStyle w:val="ae"/>
        <w:shd w:val="clear" w:color="auto" w:fill="FFFFFF"/>
        <w:spacing w:before="0" w:beforeAutospacing="0" w:after="0" w:afterAutospacing="0"/>
        <w:ind w:firstLine="709"/>
        <w:jc w:val="both"/>
        <w:rPr>
          <w:color w:val="000000"/>
        </w:rPr>
      </w:pPr>
      <w:r w:rsidRPr="00C32A54">
        <w:rPr>
          <w:color w:val="000000"/>
        </w:rPr>
        <w:t>В рамках своей деятельности Центр тестирования принял нормативы комплекса ГТО у 2 174 человек. При этом 814 человек успешно справились с испытаниями (37%), в том числе на золотой знак отличия испытания выполнили </w:t>
      </w:r>
      <w:r w:rsidRPr="00C32A54">
        <w:rPr>
          <w:rStyle w:val="apple-converted-space"/>
          <w:color w:val="000000"/>
        </w:rPr>
        <w:t> </w:t>
      </w:r>
      <w:r w:rsidRPr="00C32A54">
        <w:rPr>
          <w:color w:val="000000"/>
        </w:rPr>
        <w:t>– 285 чел., на серебряный знак отличия – 348 чел., на бронзовый – 181 чел.</w:t>
      </w:r>
    </w:p>
    <w:p w:rsidR="00C32A54" w:rsidRPr="00C32A54" w:rsidRDefault="00C32A54" w:rsidP="00C32A54">
      <w:pPr>
        <w:ind w:firstLine="708"/>
        <w:jc w:val="both"/>
        <w:rPr>
          <w:sz w:val="24"/>
          <w:szCs w:val="24"/>
        </w:rPr>
      </w:pPr>
      <w:r w:rsidRPr="00C32A54">
        <w:rPr>
          <w:sz w:val="24"/>
          <w:szCs w:val="24"/>
        </w:rPr>
        <w:t xml:space="preserve">В  2017 году нормативы смогут сдавать не только учащиеся, но и взрослое работающее население. Центр тестирования уже активно принимает заявки от предприятий и организаций города и формирует график приема. </w:t>
      </w:r>
    </w:p>
    <w:p w:rsidR="00C32A54" w:rsidRPr="00C32A54" w:rsidRDefault="00C32A54" w:rsidP="00C32A54">
      <w:pPr>
        <w:spacing w:line="23" w:lineRule="atLeast"/>
        <w:ind w:firstLine="709"/>
        <w:jc w:val="both"/>
        <w:rPr>
          <w:sz w:val="24"/>
          <w:szCs w:val="24"/>
        </w:rPr>
      </w:pPr>
      <w:r w:rsidRPr="00C32A54">
        <w:rPr>
          <w:sz w:val="24"/>
          <w:szCs w:val="24"/>
        </w:rPr>
        <w:t xml:space="preserve">В городе Волгодонске активно ведется пропагандистская работа по привлечению населения к занятиям физической культурой и спортом  и участию в ВФСК ГТО.  В социальных сетях созданы аккаунты: Вконтакте для привлечения аудитории в возрасте от 15 до 30 лет,  в </w:t>
      </w:r>
      <w:r w:rsidRPr="00C32A54">
        <w:rPr>
          <w:sz w:val="24"/>
          <w:szCs w:val="24"/>
          <w:lang w:val="en-US"/>
        </w:rPr>
        <w:t>Instagram</w:t>
      </w:r>
      <w:r w:rsidRPr="00C32A54">
        <w:rPr>
          <w:sz w:val="24"/>
          <w:szCs w:val="24"/>
        </w:rPr>
        <w:t xml:space="preserve"> для привлечения аудитории 15-35 лет и в Одноклассниках для привлечения аудитории в возрасте от 35 лет и старше. В данных ресурсах размещается информация о спортивных событиях  и прошедших испытаниях городского и областного масштаба, интересная информация о комплексе ГТО. В социальных сетях так же можно задать любые интересующие вопросы и получить быстрый и квалифицированный ответ. Информация о спорте размещается на самых популярных электронных порталах города с охватом подписчиков до 25000 чел. каждый такие как: «Типичный Волгодонск», «Волгодонск ПРО», «Молодежное правительство Волгодонска», «Тайский бокс Волгодонск» и др.</w:t>
      </w:r>
    </w:p>
    <w:p w:rsidR="00C32A54" w:rsidRPr="00C32A54" w:rsidRDefault="00C32A54" w:rsidP="00C32A54">
      <w:pPr>
        <w:pStyle w:val="a5"/>
        <w:tabs>
          <w:tab w:val="left" w:pos="567"/>
        </w:tabs>
        <w:spacing w:line="23" w:lineRule="atLeast"/>
        <w:ind w:left="0" w:firstLine="709"/>
        <w:jc w:val="both"/>
        <w:rPr>
          <w:sz w:val="24"/>
          <w:szCs w:val="24"/>
        </w:rPr>
      </w:pPr>
      <w:r w:rsidRPr="00C32A54">
        <w:rPr>
          <w:sz w:val="24"/>
          <w:szCs w:val="24"/>
        </w:rPr>
        <w:t xml:space="preserve">Спорткомитет города и Центр тестирования ГТО тесно сотрудничают со средствами массовой информации. ТНТ и ВТВ демонстрировали пропагандистские ролики о спорте и ГТО в рамках реализации муниципального гранта Администрации г.Волгодонска. </w:t>
      </w:r>
    </w:p>
    <w:p w:rsidR="00C32A54" w:rsidRDefault="00C32A54" w:rsidP="00C32A54">
      <w:pPr>
        <w:spacing w:line="23" w:lineRule="atLeast"/>
        <w:ind w:firstLine="709"/>
        <w:jc w:val="both"/>
        <w:rPr>
          <w:sz w:val="24"/>
          <w:szCs w:val="24"/>
        </w:rPr>
      </w:pPr>
      <w:r w:rsidRPr="00C32A54">
        <w:rPr>
          <w:sz w:val="24"/>
          <w:szCs w:val="24"/>
        </w:rPr>
        <w:t>В учреждениях города, таких как «СК «Олимп», ДК Октябрь и др. транслируется наружная звуковая реклама о комплексе ГТО.</w:t>
      </w:r>
    </w:p>
    <w:p w:rsidR="00C32A54" w:rsidRPr="00C32A54" w:rsidRDefault="00C32A54" w:rsidP="00C32A54">
      <w:pPr>
        <w:shd w:val="clear" w:color="auto" w:fill="FFFFFF"/>
        <w:tabs>
          <w:tab w:val="left" w:pos="787"/>
        </w:tabs>
        <w:ind w:firstLine="709"/>
        <w:jc w:val="both"/>
        <w:rPr>
          <w:sz w:val="24"/>
          <w:szCs w:val="24"/>
        </w:rPr>
      </w:pPr>
      <w:r w:rsidRPr="00C32A54">
        <w:rPr>
          <w:sz w:val="24"/>
          <w:szCs w:val="24"/>
        </w:rPr>
        <w:t xml:space="preserve">Работа отдела по молодежной политике Администрации города Волгодонска по профилактике наркомании, токсикомании и алкоголизма среди несовершеннолетних ведется в тесном взаимодействии с МУ МВД «Волгодонское», комиссией по делам несовершеннолетних и защите их прав Администрации города Волгодонска, межведомственной антинаркотической лекторской группой города Волгодонска, отделом </w:t>
      </w:r>
      <w:r w:rsidRPr="00C32A54">
        <w:rPr>
          <w:sz w:val="24"/>
          <w:szCs w:val="24"/>
        </w:rPr>
        <w:lastRenderedPageBreak/>
        <w:t>потребительского рынка товаров, услуг и защиты прав потребителей Администрации города Волгодонска, Молодежным правительством при Администрации города Волгодонска, молодежными общественными объединениями.</w:t>
      </w:r>
    </w:p>
    <w:p w:rsidR="00C32A54" w:rsidRPr="00C32A54" w:rsidRDefault="00C32A54" w:rsidP="00C32A54">
      <w:pPr>
        <w:shd w:val="clear" w:color="auto" w:fill="FFFFFF"/>
        <w:tabs>
          <w:tab w:val="left" w:pos="787"/>
        </w:tabs>
        <w:ind w:firstLine="709"/>
        <w:jc w:val="both"/>
        <w:rPr>
          <w:sz w:val="24"/>
          <w:szCs w:val="24"/>
        </w:rPr>
      </w:pPr>
      <w:r w:rsidRPr="00C32A54">
        <w:rPr>
          <w:sz w:val="24"/>
          <w:szCs w:val="24"/>
        </w:rPr>
        <w:t>В рамках профилактической работы по снижению травм и отравлений, курения, алкоголизма и наркомании отделом по молодежной политике совместно с другими органами и организациями, является выявление фактов незаконной продажи алкоголя и табака на территории города  Волгодонска. На территории города Волгодонска реализуется областной проект «Антидурь. Сообщество трезвых», целью которого является выявление и пресечение фактов продажи алкогольной и табачной продукции несовершеннолетним. В рамках проекта в период с 01.01.2016 по 31.12.2016 года проведено 20 рейдов, выявлено более 10 фактов продажи алкогольной продукции несовершеннолетним.</w:t>
      </w:r>
    </w:p>
    <w:p w:rsidR="00C32A54" w:rsidRPr="00C32A54" w:rsidRDefault="00C32A54" w:rsidP="00C32A54">
      <w:pPr>
        <w:shd w:val="clear" w:color="auto" w:fill="FFFFFF"/>
        <w:tabs>
          <w:tab w:val="left" w:pos="787"/>
        </w:tabs>
        <w:ind w:firstLine="709"/>
        <w:jc w:val="both"/>
        <w:rPr>
          <w:sz w:val="24"/>
          <w:szCs w:val="24"/>
        </w:rPr>
      </w:pPr>
      <w:r w:rsidRPr="00C32A54">
        <w:rPr>
          <w:sz w:val="24"/>
          <w:szCs w:val="24"/>
        </w:rPr>
        <w:t xml:space="preserve">Отдел по молодежной политике Администрации города Волгодонска реализует социальный проект «На страже детства», целью которого является выявление и профилактика безнадзорности и попрошайничества среди несовершеннолетних, профилактика наркомании, токсикомании и алкоголизма среди несовершеннолетних, пропаганда здорового образа жизни и позитивного влияния социально-значимой деятельности на формирование личности. Представители инициативной группы проекта и специалист отдела по молодежной политике Администрации города Волгодонска проводят  рейды 25 мая, 1 июня и 20 июня. </w:t>
      </w:r>
    </w:p>
    <w:p w:rsidR="00C32A54" w:rsidRPr="00C32A54" w:rsidRDefault="00C32A54" w:rsidP="00C32A54">
      <w:pPr>
        <w:shd w:val="clear" w:color="auto" w:fill="FFFFFF"/>
        <w:tabs>
          <w:tab w:val="left" w:pos="787"/>
        </w:tabs>
        <w:ind w:firstLine="709"/>
        <w:jc w:val="both"/>
        <w:rPr>
          <w:sz w:val="24"/>
          <w:szCs w:val="24"/>
        </w:rPr>
      </w:pPr>
      <w:r w:rsidRPr="00C32A54">
        <w:rPr>
          <w:sz w:val="24"/>
          <w:szCs w:val="24"/>
        </w:rPr>
        <w:tab/>
        <w:t>В рамках реализации социального проекта Молодежного правительства при Администрации города Волгодонска «Волонтеры – медики города Волгодонска» инициативной группой, в состав которой входят студенты Волгодонского медицинского колледжа, ежемесячно проводятся информационные встречи по вопросам сохранения здоровья, вреда от употребления алкоголя и табака и мн.др. В период 01.01.2016 по 31.12.2016 года было проведено 10 встреч со студентами ГБПОУ РО «ВМК», ГБПОУ РО «ВТЭТ», ГБПОУ РО «ВТММ», ГБПОУ РО «ВПК», а также с учащимися школ города в рамках работы антинаркотической лекторской группы.  На территории города Волгодонска реализуется проект «Доноры города Волгодонска», в рамках реализации которого на постоянной основе проводится информирование и пропаганда среди молодежи здорового образа жизни и приобщения к социально-значимой деятельности.</w:t>
      </w:r>
    </w:p>
    <w:p w:rsidR="00C32A54" w:rsidRPr="00C32A54" w:rsidRDefault="00C32A54" w:rsidP="00C32A54">
      <w:pPr>
        <w:shd w:val="clear" w:color="auto" w:fill="FFFFFF"/>
        <w:tabs>
          <w:tab w:val="left" w:pos="787"/>
        </w:tabs>
        <w:ind w:firstLine="709"/>
        <w:jc w:val="both"/>
        <w:rPr>
          <w:sz w:val="24"/>
          <w:szCs w:val="24"/>
        </w:rPr>
      </w:pPr>
      <w:r w:rsidRPr="00C32A54">
        <w:rPr>
          <w:sz w:val="24"/>
          <w:szCs w:val="24"/>
        </w:rPr>
        <w:t>В городе Волгодонске работают 14 молодежных и детских общественных организаций (объединен</w:t>
      </w:r>
      <w:r w:rsidR="00723EDC">
        <w:rPr>
          <w:sz w:val="24"/>
          <w:szCs w:val="24"/>
        </w:rPr>
        <w:t xml:space="preserve">ий), из них в четырех одним их основных </w:t>
      </w:r>
      <w:r w:rsidRPr="00C32A54">
        <w:rPr>
          <w:sz w:val="24"/>
          <w:szCs w:val="24"/>
        </w:rPr>
        <w:t>направлений деятельности является профилактика наркомании, токсикомании и алкоголизма среди несовершеннолетних. В рамках деятельности отдела по молодежной политике по оказанию организационной, информационной и методической  поддержки молодежным общественным объединениям, занимающимся профилактикой правонарушений и безнадзорности среди несовершеннолетних, отдел по молодежной политике Администрации города Волгодонска взаимодействует с:</w:t>
      </w:r>
    </w:p>
    <w:p w:rsidR="00C32A54" w:rsidRPr="00C32A54" w:rsidRDefault="00C32A54" w:rsidP="00C32A54">
      <w:pPr>
        <w:pStyle w:val="a5"/>
        <w:numPr>
          <w:ilvl w:val="0"/>
          <w:numId w:val="7"/>
        </w:numPr>
        <w:shd w:val="clear" w:color="auto" w:fill="FFFFFF"/>
        <w:tabs>
          <w:tab w:val="left" w:pos="787"/>
        </w:tabs>
        <w:ind w:left="0" w:firstLine="709"/>
        <w:jc w:val="both"/>
        <w:rPr>
          <w:sz w:val="24"/>
          <w:szCs w:val="24"/>
        </w:rPr>
      </w:pPr>
      <w:r w:rsidRPr="00C32A54">
        <w:rPr>
          <w:sz w:val="24"/>
          <w:szCs w:val="24"/>
        </w:rPr>
        <w:t>городским отделением Всероссийской общественной организации «Молодая Гвардия Единой России»;</w:t>
      </w:r>
    </w:p>
    <w:p w:rsidR="00C32A54" w:rsidRPr="00C32A54" w:rsidRDefault="00C32A54" w:rsidP="00C32A54">
      <w:pPr>
        <w:pStyle w:val="a5"/>
        <w:numPr>
          <w:ilvl w:val="0"/>
          <w:numId w:val="7"/>
        </w:numPr>
        <w:shd w:val="clear" w:color="auto" w:fill="FFFFFF"/>
        <w:tabs>
          <w:tab w:val="left" w:pos="787"/>
        </w:tabs>
        <w:ind w:left="0" w:firstLine="709"/>
        <w:jc w:val="both"/>
        <w:rPr>
          <w:sz w:val="24"/>
          <w:szCs w:val="24"/>
        </w:rPr>
      </w:pPr>
      <w:r w:rsidRPr="00C32A54">
        <w:rPr>
          <w:sz w:val="24"/>
          <w:szCs w:val="24"/>
        </w:rPr>
        <w:t>казачьей молодежной организацией «Донцы»;</w:t>
      </w:r>
    </w:p>
    <w:p w:rsidR="00C32A54" w:rsidRPr="00C32A54" w:rsidRDefault="00C32A54" w:rsidP="00C32A54">
      <w:pPr>
        <w:pStyle w:val="a5"/>
        <w:numPr>
          <w:ilvl w:val="0"/>
          <w:numId w:val="7"/>
        </w:numPr>
        <w:shd w:val="clear" w:color="auto" w:fill="FFFFFF"/>
        <w:tabs>
          <w:tab w:val="left" w:pos="787"/>
        </w:tabs>
        <w:ind w:left="0" w:firstLine="709"/>
        <w:jc w:val="both"/>
        <w:rPr>
          <w:sz w:val="24"/>
          <w:szCs w:val="24"/>
        </w:rPr>
      </w:pPr>
      <w:r w:rsidRPr="00C32A54">
        <w:rPr>
          <w:sz w:val="24"/>
          <w:szCs w:val="24"/>
        </w:rPr>
        <w:t>молодежной общественной организацией «Спортивные волонтеры города Волгодонска»;</w:t>
      </w:r>
    </w:p>
    <w:p w:rsidR="00C32A54" w:rsidRPr="00C32A54" w:rsidRDefault="00C32A54" w:rsidP="00C32A54">
      <w:pPr>
        <w:pStyle w:val="a5"/>
        <w:numPr>
          <w:ilvl w:val="0"/>
          <w:numId w:val="7"/>
        </w:numPr>
        <w:shd w:val="clear" w:color="auto" w:fill="FFFFFF"/>
        <w:tabs>
          <w:tab w:val="left" w:pos="787"/>
        </w:tabs>
        <w:ind w:left="0" w:firstLine="709"/>
        <w:jc w:val="both"/>
        <w:rPr>
          <w:sz w:val="24"/>
          <w:szCs w:val="24"/>
        </w:rPr>
      </w:pPr>
      <w:r w:rsidRPr="00C32A54">
        <w:rPr>
          <w:sz w:val="24"/>
          <w:szCs w:val="24"/>
        </w:rPr>
        <w:t>Молодежным правительством при Администрации города Волгодонска;</w:t>
      </w:r>
    </w:p>
    <w:p w:rsidR="00C32A54" w:rsidRPr="00C32A54" w:rsidRDefault="00C32A54" w:rsidP="00C32A54">
      <w:pPr>
        <w:shd w:val="clear" w:color="auto" w:fill="FFFFFF"/>
        <w:tabs>
          <w:tab w:val="left" w:pos="787"/>
        </w:tabs>
        <w:ind w:firstLine="709"/>
        <w:jc w:val="both"/>
        <w:rPr>
          <w:sz w:val="24"/>
          <w:szCs w:val="24"/>
        </w:rPr>
      </w:pPr>
      <w:r w:rsidRPr="00C32A54">
        <w:rPr>
          <w:sz w:val="24"/>
          <w:szCs w:val="24"/>
        </w:rPr>
        <w:t xml:space="preserve">Информация о деятельности общественных организаций и контактные телефоны размещены на сайте Администрации города Волгодонска в разделе «Молодежная политика», а также в группе отдела по молодежной политике в социальной сети «Вконтакте». </w:t>
      </w:r>
    </w:p>
    <w:p w:rsidR="00C32A54" w:rsidRPr="00C32A54" w:rsidRDefault="00C32A54" w:rsidP="00C32A54">
      <w:pPr>
        <w:shd w:val="clear" w:color="auto" w:fill="FFFFFF"/>
        <w:tabs>
          <w:tab w:val="left" w:pos="787"/>
        </w:tabs>
        <w:ind w:firstLine="709"/>
        <w:jc w:val="both"/>
        <w:rPr>
          <w:sz w:val="24"/>
          <w:szCs w:val="24"/>
        </w:rPr>
      </w:pPr>
      <w:r w:rsidRPr="00C32A54">
        <w:rPr>
          <w:sz w:val="24"/>
          <w:szCs w:val="24"/>
        </w:rPr>
        <w:tab/>
        <w:t xml:space="preserve">Ежеквартально в городе Волгодонске отделом по молодежной политике Администрации города Волгодонска проводится заседание Координационного совета молодежных общественных объединений муниципального образования «Город Волгодонск», в состав которого входят руководители и члены 14 молодежных общественных организаций. На заседаниях обсуждаются планы работы, необходимая информационная и </w:t>
      </w:r>
      <w:r w:rsidRPr="00C32A54">
        <w:rPr>
          <w:sz w:val="24"/>
          <w:szCs w:val="24"/>
        </w:rPr>
        <w:lastRenderedPageBreak/>
        <w:t>организационная поддержка, вырабатываются формы совместной работы на предстоящий период, такие как проведение совместных информационных встреч со студентами среднего и высшего профессионального образования</w:t>
      </w:r>
    </w:p>
    <w:p w:rsidR="00C32A54" w:rsidRPr="00C32A54" w:rsidRDefault="00C32A54" w:rsidP="00C32A54">
      <w:pPr>
        <w:ind w:firstLine="708"/>
        <w:jc w:val="both"/>
        <w:rPr>
          <w:sz w:val="24"/>
          <w:szCs w:val="24"/>
        </w:rPr>
      </w:pPr>
      <w:r w:rsidRPr="00C32A54">
        <w:rPr>
          <w:sz w:val="24"/>
          <w:szCs w:val="24"/>
        </w:rPr>
        <w:t xml:space="preserve">Отдел по молодежной политике Администрации города Волгодонска ведет работу по пропаганде здорового образа жизни в самых  популярных среди молодежи интернет-пространствах – социальных сетях. В социальной сети «Вконтакте» группа отдела по молодежной политике Администрации города Волгодонска постоянно пополняется актуальной информацией о спортивных секциях и мероприятиях города Волгодонска и Ростовской области. Охват аудитории: 25 000 человек. В апреле 2016 года отделом по молодежной политике Администрации города Волгодонска проведена Интернет-акция «Буду здорова», направленная на пропаганду ЗОЖ среди девушек. В рамках акции в группе отдела по молодежной политике в социальной сети «Вконтакте», насчитывающей более 1000 участников было размещено 8 видеороликов антиалкогольной направленности, 16 записей, содержащих социальную рекламу. В мае 2016 года проведена Интернет-акция «Мы за некурящую Россию» и «Россия без алкоголя», в рамках которой была размещена социальная реклама в интернет-сообществе «Типичный Волгодонск», насчитывающей 22 000 подписчиков. </w:t>
      </w:r>
    </w:p>
    <w:p w:rsidR="00C32A54" w:rsidRPr="00C32A54" w:rsidRDefault="00C32A54" w:rsidP="00C32A54">
      <w:pPr>
        <w:shd w:val="clear" w:color="auto" w:fill="FFFFFF"/>
        <w:tabs>
          <w:tab w:val="left" w:pos="581"/>
        </w:tabs>
        <w:ind w:firstLine="709"/>
        <w:jc w:val="both"/>
        <w:rPr>
          <w:spacing w:val="-7"/>
          <w:sz w:val="24"/>
          <w:szCs w:val="24"/>
        </w:rPr>
      </w:pPr>
    </w:p>
    <w:p w:rsidR="00C32A54" w:rsidRPr="00C32A54" w:rsidRDefault="00C32A54" w:rsidP="00C32A54">
      <w:pPr>
        <w:shd w:val="clear" w:color="auto" w:fill="FFFFFF"/>
        <w:tabs>
          <w:tab w:val="left" w:pos="581"/>
        </w:tabs>
        <w:ind w:firstLine="709"/>
        <w:jc w:val="both"/>
        <w:rPr>
          <w:sz w:val="24"/>
          <w:szCs w:val="24"/>
        </w:rPr>
      </w:pPr>
      <w:r w:rsidRPr="00C32A54">
        <w:rPr>
          <w:sz w:val="24"/>
          <w:szCs w:val="24"/>
        </w:rPr>
        <w:tab/>
        <w:t xml:space="preserve"> </w:t>
      </w:r>
      <w:r w:rsidRPr="00C32A54">
        <w:rPr>
          <w:spacing w:val="-1"/>
          <w:sz w:val="24"/>
          <w:szCs w:val="24"/>
        </w:rPr>
        <w:t xml:space="preserve">Работа отдела по молодежной политике Администрации города Волгодонска и наркологических служб по профилактике </w:t>
      </w:r>
      <w:r w:rsidRPr="00C32A54">
        <w:rPr>
          <w:sz w:val="24"/>
          <w:szCs w:val="24"/>
        </w:rPr>
        <w:t>распространения наркомании и алкоголизма среди детей и подростков.</w:t>
      </w:r>
    </w:p>
    <w:p w:rsidR="00C32A54" w:rsidRPr="00C32A54" w:rsidRDefault="00C32A54" w:rsidP="00C32A54">
      <w:pPr>
        <w:tabs>
          <w:tab w:val="left" w:pos="709"/>
        </w:tabs>
        <w:suppressAutoHyphens/>
        <w:ind w:firstLine="709"/>
        <w:jc w:val="both"/>
        <w:rPr>
          <w:sz w:val="24"/>
          <w:szCs w:val="24"/>
        </w:rPr>
      </w:pPr>
    </w:p>
    <w:p w:rsidR="00C32A54" w:rsidRPr="00C32A54" w:rsidRDefault="00C32A54" w:rsidP="00C32A54">
      <w:pPr>
        <w:tabs>
          <w:tab w:val="left" w:pos="709"/>
        </w:tabs>
        <w:suppressAutoHyphens/>
        <w:jc w:val="both"/>
        <w:rPr>
          <w:sz w:val="24"/>
          <w:szCs w:val="24"/>
        </w:rPr>
      </w:pPr>
      <w:r w:rsidRPr="00C32A54">
        <w:rPr>
          <w:sz w:val="24"/>
          <w:szCs w:val="24"/>
        </w:rPr>
        <w:t>За аналогичный период 2015 г.</w:t>
      </w:r>
    </w:p>
    <w:p w:rsidR="00C32A54" w:rsidRPr="00C32A54" w:rsidRDefault="00C32A54" w:rsidP="00C32A54">
      <w:pPr>
        <w:tabs>
          <w:tab w:val="left" w:pos="709"/>
        </w:tabs>
        <w:suppressAutoHyphens/>
        <w:jc w:val="both"/>
        <w:rPr>
          <w:sz w:val="24"/>
          <w:szCs w:val="24"/>
        </w:rPr>
      </w:pPr>
      <w:r w:rsidRPr="00C32A54">
        <w:rPr>
          <w:sz w:val="24"/>
          <w:szCs w:val="24"/>
        </w:rPr>
        <w:t>Количество мероприятий  14 (шт.)</w:t>
      </w:r>
    </w:p>
    <w:p w:rsidR="00C32A54" w:rsidRPr="00C32A54" w:rsidRDefault="00C32A54" w:rsidP="00C32A54">
      <w:pPr>
        <w:tabs>
          <w:tab w:val="left" w:pos="709"/>
        </w:tabs>
        <w:suppressAutoHyphens/>
        <w:jc w:val="both"/>
        <w:rPr>
          <w:sz w:val="24"/>
          <w:szCs w:val="24"/>
        </w:rPr>
      </w:pPr>
      <w:r w:rsidRPr="00C32A54">
        <w:rPr>
          <w:sz w:val="24"/>
          <w:szCs w:val="24"/>
        </w:rPr>
        <w:t>Охват молодежи  10 540 (чел.)</w:t>
      </w:r>
    </w:p>
    <w:p w:rsidR="00C32A54" w:rsidRPr="00C32A54" w:rsidRDefault="00C32A54" w:rsidP="00C32A54">
      <w:pPr>
        <w:tabs>
          <w:tab w:val="left" w:pos="709"/>
        </w:tabs>
        <w:suppressAutoHyphens/>
        <w:jc w:val="both"/>
        <w:rPr>
          <w:sz w:val="24"/>
          <w:szCs w:val="24"/>
        </w:rPr>
      </w:pPr>
      <w:r w:rsidRPr="00C32A54">
        <w:rPr>
          <w:sz w:val="24"/>
          <w:szCs w:val="24"/>
        </w:rPr>
        <w:t>Объем финансирования 158,0 (тыс. руб.)</w:t>
      </w:r>
    </w:p>
    <w:p w:rsidR="00C32A54" w:rsidRPr="00C32A54" w:rsidRDefault="00C32A54" w:rsidP="00C32A54">
      <w:pPr>
        <w:tabs>
          <w:tab w:val="left" w:pos="709"/>
        </w:tabs>
        <w:suppressAutoHyphens/>
        <w:jc w:val="both"/>
        <w:rPr>
          <w:sz w:val="24"/>
          <w:szCs w:val="24"/>
        </w:rPr>
      </w:pPr>
      <w:r w:rsidRPr="00C32A54">
        <w:rPr>
          <w:sz w:val="24"/>
          <w:szCs w:val="24"/>
        </w:rPr>
        <w:tab/>
        <w:t xml:space="preserve">Специалист отдела по молодежной политике Администрации города Волгодонска является членом комиссии по делам несовершеннолетних и защите их прав Администрации города Волгодонска. Эффективна практика совместных рейдовых профилактических мероприятий в рамках межведомственной операции «Безопасное детство» и «Подросток». Межведомственное взаимодействие в рамках работы по составлению индивидуальных программ реабилитации несовершеннолетних позволяет находить оптимальные и эффективные формы профилактической работы. В отчетный период 2016 года отделом по молодежной политике совместно с КДНиЗП Администрации города Волгодонска проведено 7 рейдовых мероприятий, разработано 18 комплексных программ реабилитации несовершеннолетних в формате «равный - равному», проведено 27 профилактических мероприятий и мероприятий по вовлечению несовершеннолетних  «группы риска» в социально-значимую деятельность. </w:t>
      </w:r>
    </w:p>
    <w:p w:rsidR="00C32A54" w:rsidRPr="00C32A54" w:rsidRDefault="00C32A54" w:rsidP="00C32A54">
      <w:pPr>
        <w:tabs>
          <w:tab w:val="left" w:pos="709"/>
        </w:tabs>
        <w:suppressAutoHyphens/>
        <w:jc w:val="both"/>
        <w:rPr>
          <w:sz w:val="24"/>
          <w:szCs w:val="24"/>
        </w:rPr>
      </w:pPr>
      <w:r w:rsidRPr="00C32A54">
        <w:rPr>
          <w:sz w:val="24"/>
          <w:szCs w:val="24"/>
        </w:rPr>
        <w:t xml:space="preserve">Профилактика негативных проявлений в молодежной среде – это, прежде всего, предоставление молодым людям альтернативных видов деятельности и воспитание идеологии устойчивого сознания к негативным проявлениям. Эффективным способом воспитания и формирования правильной идеологии является патриотическое воспитание.  </w:t>
      </w:r>
    </w:p>
    <w:p w:rsidR="00C32A54" w:rsidRPr="00C32A54" w:rsidRDefault="00C32A54" w:rsidP="00C32A54">
      <w:pPr>
        <w:ind w:firstLine="708"/>
        <w:jc w:val="both"/>
        <w:rPr>
          <w:sz w:val="24"/>
          <w:szCs w:val="24"/>
        </w:rPr>
      </w:pPr>
      <w:r w:rsidRPr="00C32A54">
        <w:rPr>
          <w:sz w:val="24"/>
          <w:szCs w:val="24"/>
        </w:rPr>
        <w:t xml:space="preserve">В период с марта по август 2016 года отделом по молодежной политике Администрации города Волгодонска проведено 5 информационных встреч на тему пропаганды ЗОЖ и вреда алкоголя, табака, психоактивных веществ со студентами и учащимися общеобразовательных школ: ГБПОУ «ВПК» (охват 300 человек), ИТ (Ф) ДГТУ (охват 60 человек), ГБПОУ РО «ВМК» (охват 50 человек), МБОУ СШ № 18 (охват 60 человек), ГБПОУ РО «ВТОПиТ» (охват 40 человек). 25 марта 2016 года организована образовательная программа «Школа молодого добровольца», в рамках которой проведен тренинг «Победи своего дракона», целью которого является воспитание устойчивого сознания к негативных проявлениям (алкоголь, наркотики, экстремизм). В работе приняли участие 60 студентов. </w:t>
      </w:r>
    </w:p>
    <w:p w:rsidR="00C32A54" w:rsidRPr="00C32A54" w:rsidRDefault="00C32A54" w:rsidP="00C32A54">
      <w:pPr>
        <w:ind w:firstLine="708"/>
        <w:jc w:val="both"/>
        <w:rPr>
          <w:sz w:val="24"/>
          <w:szCs w:val="24"/>
        </w:rPr>
      </w:pPr>
      <w:r w:rsidRPr="00C32A54">
        <w:rPr>
          <w:sz w:val="24"/>
          <w:szCs w:val="24"/>
        </w:rPr>
        <w:lastRenderedPageBreak/>
        <w:t>В декабре 2016 года в рамках Всемирного дня борьбы с ВИЧ и СПИД отдел по молодежной политике Администрации города Волгодонска провел тренинг «Арифметика безопасности», в рамках которого для студентов ИТ (филиала) ДГТУ проведен круглый стол на тему профилактики инфекций ВИЧ и СПИД, а затем были предложены практические упражнения, в игровой форме закрепляющие полученную информацию. Охват: 60 человек.</w:t>
      </w:r>
    </w:p>
    <w:p w:rsidR="00C72C57" w:rsidRDefault="00C32A54" w:rsidP="00C32A54">
      <w:pPr>
        <w:tabs>
          <w:tab w:val="left" w:pos="0"/>
        </w:tabs>
        <w:jc w:val="both"/>
        <w:rPr>
          <w:sz w:val="24"/>
          <w:szCs w:val="24"/>
        </w:rPr>
      </w:pPr>
      <w:r w:rsidRPr="00C32A54">
        <w:rPr>
          <w:sz w:val="24"/>
          <w:szCs w:val="24"/>
        </w:rPr>
        <w:tab/>
        <w:t xml:space="preserve">Неотъемлемой частью работы по профилактике негативных явлений в молодежной среде являются информационные встречи со студентами учреждений высшего и среднего профессионального образования. В период с января по август 2016 года проведено 11 информационных встреч,  охват молодежи  – 2 000 человек. </w:t>
      </w:r>
      <w:r w:rsidRPr="00C32A54">
        <w:rPr>
          <w:sz w:val="24"/>
          <w:szCs w:val="24"/>
        </w:rPr>
        <w:tab/>
      </w:r>
    </w:p>
    <w:p w:rsidR="00C72C57" w:rsidRDefault="00C32A54" w:rsidP="00C72C57">
      <w:pPr>
        <w:ind w:firstLine="708"/>
        <w:rPr>
          <w:sz w:val="24"/>
          <w:szCs w:val="24"/>
        </w:rPr>
      </w:pPr>
      <w:r w:rsidRPr="00C32A54">
        <w:rPr>
          <w:sz w:val="24"/>
          <w:szCs w:val="24"/>
        </w:rPr>
        <w:t xml:space="preserve"> </w:t>
      </w:r>
    </w:p>
    <w:p w:rsidR="00C72C57" w:rsidRPr="00C72C57" w:rsidRDefault="00C72C57" w:rsidP="00C72C57">
      <w:pPr>
        <w:ind w:firstLine="708"/>
        <w:rPr>
          <w:sz w:val="24"/>
          <w:szCs w:val="24"/>
        </w:rPr>
      </w:pPr>
      <w:r w:rsidRPr="00C72C57">
        <w:rPr>
          <w:sz w:val="24"/>
          <w:szCs w:val="24"/>
        </w:rPr>
        <w:t>В 2016 году работа  клубных учреждений по пропаганде здорового образа жизни активизировалась среди всех слоев населения, особенно среди детей и подростков.</w:t>
      </w:r>
    </w:p>
    <w:p w:rsidR="00C72C57" w:rsidRPr="00C72C57" w:rsidRDefault="00C72C57" w:rsidP="00C72C57">
      <w:pPr>
        <w:ind w:firstLine="708"/>
        <w:rPr>
          <w:bCs/>
          <w:sz w:val="24"/>
          <w:szCs w:val="24"/>
        </w:rPr>
      </w:pPr>
      <w:r w:rsidRPr="00C72C57">
        <w:rPr>
          <w:bCs/>
          <w:sz w:val="24"/>
          <w:szCs w:val="24"/>
        </w:rPr>
        <w:t>Традиционный цикл мероприятий в КДУ города Волгодонска был проведен во Всемирный день здоровья 7 апреля. В их числе:</w:t>
      </w:r>
    </w:p>
    <w:p w:rsidR="00C72C57" w:rsidRPr="00C72C57" w:rsidRDefault="00C72C57" w:rsidP="00C72C57">
      <w:pPr>
        <w:ind w:firstLine="708"/>
        <w:rPr>
          <w:bCs/>
          <w:sz w:val="24"/>
          <w:szCs w:val="24"/>
        </w:rPr>
      </w:pPr>
      <w:r w:rsidRPr="00C72C57">
        <w:rPr>
          <w:bCs/>
          <w:sz w:val="24"/>
          <w:szCs w:val="24"/>
        </w:rPr>
        <w:t>- конкурс рисунка на асфальте «Здоровым  быть здорово» (МУК ДК «Молодежный»);</w:t>
      </w:r>
    </w:p>
    <w:p w:rsidR="00C72C57" w:rsidRPr="00C72C57" w:rsidRDefault="00C72C57" w:rsidP="00C72C57">
      <w:pPr>
        <w:ind w:firstLine="708"/>
        <w:rPr>
          <w:bCs/>
          <w:sz w:val="24"/>
          <w:szCs w:val="24"/>
        </w:rPr>
      </w:pPr>
      <w:r w:rsidRPr="00C72C57">
        <w:rPr>
          <w:bCs/>
          <w:sz w:val="24"/>
          <w:szCs w:val="24"/>
        </w:rPr>
        <w:t>- праздник спорта: соревнования по брейк-дансу, конкурсно - игровая программа «Спорт-лайф» (МУК «ДТиР «Радуга»);</w:t>
      </w:r>
    </w:p>
    <w:p w:rsidR="00C72C57" w:rsidRPr="00C72C57" w:rsidRDefault="00C72C57" w:rsidP="00C72C57">
      <w:pPr>
        <w:ind w:firstLine="708"/>
        <w:rPr>
          <w:bCs/>
          <w:sz w:val="24"/>
          <w:szCs w:val="24"/>
        </w:rPr>
      </w:pPr>
      <w:r w:rsidRPr="00C72C57">
        <w:rPr>
          <w:bCs/>
          <w:sz w:val="24"/>
          <w:szCs w:val="24"/>
        </w:rPr>
        <w:t>- спортивный праздник «Спорт – здоровье нации» в микрорайонах города (МАУК ДК «Октябрь»);</w:t>
      </w:r>
    </w:p>
    <w:p w:rsidR="00C72C57" w:rsidRPr="00C72C57" w:rsidRDefault="00C72C57" w:rsidP="00C72C57">
      <w:pPr>
        <w:ind w:left="57" w:firstLine="651"/>
        <w:rPr>
          <w:sz w:val="24"/>
          <w:szCs w:val="24"/>
        </w:rPr>
      </w:pPr>
      <w:r w:rsidRPr="00C72C57">
        <w:rPr>
          <w:sz w:val="24"/>
          <w:szCs w:val="24"/>
        </w:rPr>
        <w:t>-  круглые столы «Антинаркотическое воспитание и улучшение криминогенной обстановки», «Профилактика ассоциальных явлений среди молодежи» (МУК Клуб «Соленовский»).</w:t>
      </w:r>
    </w:p>
    <w:p w:rsidR="00C72C57" w:rsidRPr="00C72C57" w:rsidRDefault="00C72C57" w:rsidP="00C72C57">
      <w:pPr>
        <w:ind w:firstLine="708"/>
        <w:rPr>
          <w:sz w:val="24"/>
          <w:szCs w:val="24"/>
        </w:rPr>
      </w:pPr>
      <w:r w:rsidRPr="00C72C57">
        <w:rPr>
          <w:sz w:val="24"/>
          <w:szCs w:val="24"/>
        </w:rPr>
        <w:t xml:space="preserve">Более массовыми  и интересными были мероприятия, посвященные Всемирному Дню без табака 31 мая: </w:t>
      </w:r>
    </w:p>
    <w:p w:rsidR="00C72C57" w:rsidRPr="00C72C57" w:rsidRDefault="00C72C57" w:rsidP="00C72C57">
      <w:pPr>
        <w:ind w:firstLine="708"/>
        <w:rPr>
          <w:sz w:val="24"/>
          <w:szCs w:val="24"/>
        </w:rPr>
      </w:pPr>
      <w:r w:rsidRPr="00C72C57">
        <w:rPr>
          <w:sz w:val="24"/>
          <w:szCs w:val="24"/>
        </w:rPr>
        <w:t>- традиционная акция «Поменяй  сигарету на конфету» (МАУК ДК «Октябрь»);</w:t>
      </w:r>
    </w:p>
    <w:p w:rsidR="00C72C57" w:rsidRPr="00C72C57" w:rsidRDefault="00C72C57" w:rsidP="00C72C57">
      <w:pPr>
        <w:ind w:firstLine="708"/>
        <w:rPr>
          <w:sz w:val="24"/>
          <w:szCs w:val="24"/>
        </w:rPr>
      </w:pPr>
      <w:r w:rsidRPr="00C72C57">
        <w:rPr>
          <w:sz w:val="24"/>
          <w:szCs w:val="24"/>
        </w:rPr>
        <w:t xml:space="preserve">- </w:t>
      </w:r>
      <w:r w:rsidRPr="00C72C57">
        <w:rPr>
          <w:rFonts w:eastAsia="Calibri"/>
          <w:sz w:val="24"/>
          <w:szCs w:val="24"/>
        </w:rPr>
        <w:t>информационная акция (МУК «ДТиР «Радуга»);</w:t>
      </w:r>
    </w:p>
    <w:p w:rsidR="00C72C57" w:rsidRPr="00C72C57" w:rsidRDefault="00C72C57" w:rsidP="00C72C57">
      <w:pPr>
        <w:ind w:firstLine="708"/>
        <w:rPr>
          <w:sz w:val="24"/>
          <w:szCs w:val="24"/>
        </w:rPr>
      </w:pPr>
      <w:r w:rsidRPr="00C72C57">
        <w:rPr>
          <w:sz w:val="24"/>
          <w:szCs w:val="24"/>
        </w:rPr>
        <w:t>- радиогазета «Курение вредит Вашему здоровью» (МУК «ДК им. Курчатова»);</w:t>
      </w:r>
    </w:p>
    <w:p w:rsidR="00C72C57" w:rsidRPr="00C72C57" w:rsidRDefault="00C72C57" w:rsidP="00C72C57">
      <w:pPr>
        <w:ind w:firstLine="708"/>
        <w:rPr>
          <w:sz w:val="24"/>
          <w:szCs w:val="24"/>
        </w:rPr>
      </w:pPr>
      <w:r w:rsidRPr="00C72C57">
        <w:rPr>
          <w:sz w:val="24"/>
          <w:szCs w:val="24"/>
        </w:rPr>
        <w:t>- конкурс детского рисунка на асфальте (МУК ДК «Молодежный»);</w:t>
      </w:r>
    </w:p>
    <w:p w:rsidR="00C72C57" w:rsidRPr="00C72C57" w:rsidRDefault="00C72C57" w:rsidP="00C72C57">
      <w:pPr>
        <w:ind w:firstLine="708"/>
        <w:rPr>
          <w:sz w:val="24"/>
          <w:szCs w:val="24"/>
        </w:rPr>
      </w:pPr>
      <w:r w:rsidRPr="00C72C57">
        <w:rPr>
          <w:sz w:val="24"/>
          <w:szCs w:val="24"/>
        </w:rPr>
        <w:t>- игровая программа «Веселый урок здоровья»;</w:t>
      </w:r>
    </w:p>
    <w:p w:rsidR="00C72C57" w:rsidRPr="00C72C57" w:rsidRDefault="00C72C57" w:rsidP="00C72C57">
      <w:pPr>
        <w:ind w:firstLine="708"/>
        <w:rPr>
          <w:sz w:val="24"/>
          <w:szCs w:val="24"/>
        </w:rPr>
      </w:pPr>
      <w:r w:rsidRPr="00C72C57">
        <w:rPr>
          <w:sz w:val="24"/>
          <w:szCs w:val="24"/>
        </w:rPr>
        <w:t>- круглый стол «Здоровым быть здорово!» (МУК ДК «Молодежный»);</w:t>
      </w:r>
    </w:p>
    <w:p w:rsidR="00C72C57" w:rsidRPr="00C72C57" w:rsidRDefault="00C72C57" w:rsidP="00C72C57">
      <w:pPr>
        <w:ind w:firstLine="708"/>
        <w:rPr>
          <w:sz w:val="24"/>
          <w:szCs w:val="24"/>
        </w:rPr>
      </w:pPr>
      <w:r w:rsidRPr="00C72C57">
        <w:rPr>
          <w:sz w:val="24"/>
          <w:szCs w:val="24"/>
        </w:rPr>
        <w:t>- развлекательно-игровая программа для детей «Дети солнца», посвященная ЗОЖ (МАУК ДК «Октябрь»);</w:t>
      </w:r>
    </w:p>
    <w:p w:rsidR="00C72C57" w:rsidRPr="00C72C57" w:rsidRDefault="00C72C57" w:rsidP="00C72C57">
      <w:pPr>
        <w:ind w:firstLine="708"/>
        <w:rPr>
          <w:sz w:val="24"/>
          <w:szCs w:val="24"/>
        </w:rPr>
      </w:pPr>
      <w:r w:rsidRPr="00C72C57">
        <w:rPr>
          <w:sz w:val="24"/>
          <w:szCs w:val="24"/>
        </w:rPr>
        <w:t>- интерактивная программа по пропаганде ЗОЖ «Домовенок Кузя и его друзья» (МАУК ДК «Октябрь»);</w:t>
      </w:r>
    </w:p>
    <w:p w:rsidR="00C72C57" w:rsidRPr="00C72C57" w:rsidRDefault="00C72C57" w:rsidP="00C72C57">
      <w:pPr>
        <w:ind w:firstLine="708"/>
        <w:rPr>
          <w:sz w:val="24"/>
          <w:szCs w:val="24"/>
        </w:rPr>
      </w:pPr>
      <w:r w:rsidRPr="00C72C57">
        <w:rPr>
          <w:sz w:val="24"/>
          <w:szCs w:val="24"/>
        </w:rPr>
        <w:t>- урок - предупреждение «Живи без риска» (МАУК ДК «Октябрь».)</w:t>
      </w:r>
    </w:p>
    <w:p w:rsidR="00C72C57" w:rsidRPr="00C72C57" w:rsidRDefault="00C72C57" w:rsidP="00C72C57">
      <w:pPr>
        <w:ind w:firstLine="708"/>
        <w:rPr>
          <w:sz w:val="24"/>
          <w:szCs w:val="24"/>
        </w:rPr>
      </w:pPr>
      <w:r w:rsidRPr="00C72C57">
        <w:rPr>
          <w:sz w:val="24"/>
          <w:szCs w:val="24"/>
        </w:rPr>
        <w:t>К Международному Дню отказа от курения 19 ноября на главных площадях города (площадь Победы и площадь около МАУК «ДК им. Курчатова») транслировались тематические радиогазеты. В МУК ДК «Молодежный» проводилась профилактическая беседа с подростками                 и молодежью «Мы – здоровое будущее страны», в которой приняли участие       69 человек.</w:t>
      </w:r>
    </w:p>
    <w:p w:rsidR="00C72C57" w:rsidRPr="00C72C57" w:rsidRDefault="00C72C57" w:rsidP="00C72C57">
      <w:pPr>
        <w:ind w:firstLine="709"/>
        <w:rPr>
          <w:sz w:val="24"/>
          <w:szCs w:val="24"/>
        </w:rPr>
      </w:pPr>
      <w:r w:rsidRPr="00C72C57">
        <w:rPr>
          <w:sz w:val="24"/>
          <w:szCs w:val="24"/>
        </w:rPr>
        <w:t>Активное участие принимали КДУ города в областной акции «Ростовская область – территория здоровья!» Всего в рамках акции в июне 2016 года   учреждениями культуры было проведено  13  мероприятий с общим охватом 2 317 человек.</w:t>
      </w:r>
    </w:p>
    <w:p w:rsidR="00C72C57" w:rsidRPr="00C72C57" w:rsidRDefault="00C72C57" w:rsidP="00C72C57">
      <w:pPr>
        <w:ind w:firstLine="709"/>
        <w:rPr>
          <w:sz w:val="24"/>
          <w:szCs w:val="24"/>
        </w:rPr>
      </w:pPr>
      <w:r w:rsidRPr="00C72C57">
        <w:rPr>
          <w:sz w:val="24"/>
          <w:szCs w:val="24"/>
        </w:rPr>
        <w:t xml:space="preserve">С мая по сентябрь активизировалась работа по пропаганде здорового образа жизни в рамках межведомственной операции «Подросток». В рамках операции «Здоровье» за этот период  было проведено 46  мероприятий                 с охватом участников 8 936 человек. </w:t>
      </w:r>
    </w:p>
    <w:p w:rsidR="00C72C57" w:rsidRPr="00C72C57" w:rsidRDefault="00C72C57" w:rsidP="00C72C57">
      <w:pPr>
        <w:ind w:firstLine="709"/>
        <w:rPr>
          <w:sz w:val="24"/>
          <w:szCs w:val="24"/>
        </w:rPr>
      </w:pPr>
      <w:r w:rsidRPr="00C72C57">
        <w:rPr>
          <w:sz w:val="24"/>
          <w:szCs w:val="24"/>
        </w:rPr>
        <w:t>В числе  таких мероприятий:</w:t>
      </w:r>
    </w:p>
    <w:p w:rsidR="00C72C57" w:rsidRPr="00C72C57" w:rsidRDefault="00C72C57" w:rsidP="00C72C57">
      <w:pPr>
        <w:ind w:firstLine="709"/>
        <w:rPr>
          <w:sz w:val="24"/>
          <w:szCs w:val="24"/>
        </w:rPr>
      </w:pPr>
      <w:r w:rsidRPr="00C72C57">
        <w:rPr>
          <w:sz w:val="24"/>
          <w:szCs w:val="24"/>
        </w:rPr>
        <w:t>- детская игровая программа «Здоровым быть здорово!» (МУК ДК «Молодежный»);</w:t>
      </w:r>
    </w:p>
    <w:p w:rsidR="00C72C57" w:rsidRPr="00C72C57" w:rsidRDefault="00C72C57" w:rsidP="00C72C57">
      <w:pPr>
        <w:ind w:firstLine="709"/>
        <w:rPr>
          <w:sz w:val="24"/>
          <w:szCs w:val="24"/>
        </w:rPr>
      </w:pPr>
      <w:r w:rsidRPr="00C72C57">
        <w:rPr>
          <w:sz w:val="24"/>
          <w:szCs w:val="24"/>
        </w:rPr>
        <w:t>- игровая программа «Друзья спортишки»  (МУК ДК «Молодежный»);</w:t>
      </w:r>
    </w:p>
    <w:p w:rsidR="00C72C57" w:rsidRPr="00C72C57" w:rsidRDefault="00C72C57" w:rsidP="00C72C57">
      <w:pPr>
        <w:ind w:firstLine="709"/>
        <w:rPr>
          <w:sz w:val="24"/>
          <w:szCs w:val="24"/>
        </w:rPr>
      </w:pPr>
      <w:r w:rsidRPr="00C72C57">
        <w:rPr>
          <w:sz w:val="24"/>
          <w:szCs w:val="24"/>
        </w:rPr>
        <w:t>- игровая программа для детей «Двигайся больше» (МУК ДК «Молодежный»);</w:t>
      </w:r>
    </w:p>
    <w:p w:rsidR="00C72C57" w:rsidRPr="00C72C57" w:rsidRDefault="00C72C57" w:rsidP="00C72C57">
      <w:pPr>
        <w:ind w:firstLine="709"/>
        <w:rPr>
          <w:sz w:val="24"/>
          <w:szCs w:val="24"/>
        </w:rPr>
      </w:pPr>
      <w:r w:rsidRPr="00C72C57">
        <w:rPr>
          <w:sz w:val="24"/>
          <w:szCs w:val="24"/>
        </w:rPr>
        <w:t>- круглый стол «Здоровым быть здорово!» (МУК Клуб «Соленовский»).</w:t>
      </w:r>
    </w:p>
    <w:p w:rsidR="00C72C57" w:rsidRPr="00C72C57" w:rsidRDefault="00C72C57" w:rsidP="00C72C57">
      <w:pPr>
        <w:ind w:firstLine="709"/>
        <w:rPr>
          <w:sz w:val="24"/>
          <w:szCs w:val="24"/>
        </w:rPr>
      </w:pPr>
      <w:r w:rsidRPr="00C72C57">
        <w:rPr>
          <w:sz w:val="24"/>
          <w:szCs w:val="24"/>
        </w:rPr>
        <w:lastRenderedPageBreak/>
        <w:t xml:space="preserve"> По сравнению с прошлым годом число мероприятий по данной тематике уменьшилось на 13 единиц и составило 46,  число участников  уменьшилось  в 2 раза (2015 год – 59 мероприятий с охватом 18 846 человек).</w:t>
      </w:r>
    </w:p>
    <w:p w:rsidR="00C72C57" w:rsidRPr="00C72C57" w:rsidRDefault="00C72C57" w:rsidP="00C72C57">
      <w:pPr>
        <w:ind w:firstLine="709"/>
        <w:rPr>
          <w:sz w:val="24"/>
          <w:szCs w:val="24"/>
        </w:rPr>
      </w:pPr>
      <w:r w:rsidRPr="00C72C57">
        <w:rPr>
          <w:sz w:val="24"/>
          <w:szCs w:val="24"/>
        </w:rPr>
        <w:t>Востребованными формами профилактической работы остаются информационно-просветительские мероприятия. За  2016 год  учреждениями культуры города Волгодонска было проведено 55 информационно - просветительских мероприятий по данному направлению, что на 6 мероприятий (9,8%) меньше, чем в 2015 году (61 мероприятие).</w:t>
      </w:r>
    </w:p>
    <w:p w:rsidR="00C72C57" w:rsidRPr="00C72C57" w:rsidRDefault="00C72C57" w:rsidP="00C72C57">
      <w:pPr>
        <w:rPr>
          <w:sz w:val="24"/>
          <w:szCs w:val="24"/>
        </w:rPr>
      </w:pPr>
      <w:r w:rsidRPr="00C72C57">
        <w:rPr>
          <w:sz w:val="24"/>
          <w:szCs w:val="24"/>
        </w:rPr>
        <w:tab/>
        <w:t>По пропаганде здорового образа жизни КДУ города Волгодонска работают в тесном сотрудничестве с Комитетом по физической культуре           и спорту. Самыми значимыми совместно проведенными мероприятиями в 2016 году стали:</w:t>
      </w:r>
    </w:p>
    <w:p w:rsidR="00C72C57" w:rsidRPr="00C72C57" w:rsidRDefault="00C72C57" w:rsidP="00C72C57">
      <w:pPr>
        <w:ind w:firstLine="709"/>
        <w:rPr>
          <w:sz w:val="24"/>
          <w:szCs w:val="24"/>
        </w:rPr>
      </w:pPr>
      <w:r w:rsidRPr="00C72C57">
        <w:rPr>
          <w:rFonts w:eastAsia="Calibri"/>
          <w:sz w:val="24"/>
          <w:szCs w:val="24"/>
        </w:rPr>
        <w:t xml:space="preserve">- открытый городской турнир по спортивным бальным танцам «Наши надежды 2016» </w:t>
      </w:r>
      <w:r w:rsidRPr="00C72C57">
        <w:rPr>
          <w:sz w:val="24"/>
          <w:szCs w:val="24"/>
        </w:rPr>
        <w:t>(МАУК «ДК им. Курчатова»);</w:t>
      </w:r>
    </w:p>
    <w:p w:rsidR="00C72C57" w:rsidRPr="00C72C57" w:rsidRDefault="00C72C57" w:rsidP="00C72C57">
      <w:pPr>
        <w:ind w:firstLine="709"/>
        <w:rPr>
          <w:sz w:val="24"/>
          <w:szCs w:val="24"/>
        </w:rPr>
      </w:pPr>
      <w:r w:rsidRPr="00C72C57">
        <w:rPr>
          <w:sz w:val="24"/>
          <w:szCs w:val="24"/>
        </w:rPr>
        <w:t>- открытие Спартакиады образовательных учреждений Ростовской области  (МАУК «ДК им. Курчатова» на стадионе  «Спартак»);</w:t>
      </w:r>
    </w:p>
    <w:p w:rsidR="00C72C57" w:rsidRPr="00C72C57" w:rsidRDefault="00C72C57" w:rsidP="00C72C57">
      <w:pPr>
        <w:ind w:firstLine="709"/>
        <w:rPr>
          <w:sz w:val="24"/>
          <w:szCs w:val="24"/>
        </w:rPr>
      </w:pPr>
      <w:r w:rsidRPr="00C72C57">
        <w:rPr>
          <w:sz w:val="24"/>
          <w:szCs w:val="24"/>
        </w:rPr>
        <w:t>- торжественное открытие чемпионата России по боксу среди женщин (МАУК «ДК им. Курчатова в спортивном комплексе  «Олимп»);</w:t>
      </w:r>
    </w:p>
    <w:p w:rsidR="00C72C57" w:rsidRPr="00C72C57" w:rsidRDefault="00C72C57" w:rsidP="00C72C57">
      <w:pPr>
        <w:ind w:firstLine="709"/>
        <w:rPr>
          <w:sz w:val="24"/>
          <w:szCs w:val="24"/>
        </w:rPr>
      </w:pPr>
      <w:r w:rsidRPr="00C72C57">
        <w:rPr>
          <w:sz w:val="24"/>
          <w:szCs w:val="24"/>
        </w:rPr>
        <w:t>- открытие Всероссийского дня бега «Кросс нации- 2016» (МАУК ДК «Октябрь» на Волгодонской набережной).</w:t>
      </w:r>
    </w:p>
    <w:p w:rsidR="00C72C57" w:rsidRPr="00C72C57" w:rsidRDefault="00C72C57" w:rsidP="00C72C57">
      <w:pPr>
        <w:ind w:firstLine="709"/>
        <w:rPr>
          <w:sz w:val="24"/>
          <w:szCs w:val="24"/>
        </w:rPr>
      </w:pPr>
      <w:r w:rsidRPr="00C72C57">
        <w:rPr>
          <w:sz w:val="24"/>
          <w:szCs w:val="24"/>
        </w:rPr>
        <w:t>В КДУ города Волгодонска в 2016 году действовали 20 клубных формирований, пропагандирующих здоровый образ жизни, что на 7 клубных формирований (25,9%) меньше, чем в прошлом году (2015 год - 27 формирований). Охват участников в них 160 человек, что на 183 человека (53,4%) меньше, чем в предыдущем году (2015 год- 343 человека).</w:t>
      </w:r>
    </w:p>
    <w:p w:rsidR="00C72C57" w:rsidRPr="00C72C57" w:rsidRDefault="00C72C57" w:rsidP="00C72C57">
      <w:pPr>
        <w:ind w:firstLine="709"/>
        <w:rPr>
          <w:sz w:val="24"/>
          <w:szCs w:val="24"/>
        </w:rPr>
      </w:pPr>
      <w:r w:rsidRPr="00C72C57">
        <w:rPr>
          <w:sz w:val="24"/>
          <w:szCs w:val="24"/>
        </w:rPr>
        <w:t xml:space="preserve">Всего в течение 2016 года клубными  учреждениями было проведено 309 профилактических мероприятий, что на 6 мероприятий (2%) больше, чем           в прошедшем году (2015 год – 303 мероприятия). Из них: 119 акций (2015 г.-117), 32 фестивалей, смотров, конкурсов (2015 г.-30), 55 информационно-просветительских мероприятий, иных мероприятий –103 (2015 г.-95). </w:t>
      </w:r>
    </w:p>
    <w:p w:rsidR="00C72C57" w:rsidRPr="00C72C57" w:rsidRDefault="00C72C57" w:rsidP="00C72C57">
      <w:pPr>
        <w:ind w:firstLine="708"/>
        <w:rPr>
          <w:sz w:val="24"/>
          <w:szCs w:val="24"/>
        </w:rPr>
      </w:pPr>
      <w:r w:rsidRPr="00C72C57">
        <w:rPr>
          <w:sz w:val="24"/>
          <w:szCs w:val="24"/>
        </w:rPr>
        <w:t xml:space="preserve">На 725 человек  (0,7%) уменьшилось  количество участников проведенных профилактических мероприятий (в 2015 году – 101 033,            2016 – 100 308 человек).  </w:t>
      </w:r>
    </w:p>
    <w:p w:rsidR="00C32A54" w:rsidRPr="00C32A54" w:rsidRDefault="00C32A54" w:rsidP="002862B4">
      <w:pPr>
        <w:pStyle w:val="a3"/>
        <w:jc w:val="both"/>
        <w:rPr>
          <w:rFonts w:ascii="Times New Roman" w:hAnsi="Times New Roman"/>
          <w:sz w:val="24"/>
          <w:szCs w:val="24"/>
        </w:rPr>
      </w:pPr>
    </w:p>
    <w:p w:rsidR="00CB2BBE" w:rsidRPr="00CB2BBE" w:rsidRDefault="00CB2BBE" w:rsidP="00CB2BBE">
      <w:pPr>
        <w:pStyle w:val="a3"/>
        <w:jc w:val="center"/>
        <w:rPr>
          <w:rFonts w:ascii="Times New Roman" w:hAnsi="Times New Roman"/>
          <w:b/>
          <w:sz w:val="24"/>
          <w:szCs w:val="24"/>
        </w:rPr>
      </w:pPr>
      <w:r w:rsidRPr="00CB2BBE">
        <w:rPr>
          <w:rFonts w:ascii="Times New Roman" w:hAnsi="Times New Roman"/>
          <w:b/>
          <w:sz w:val="24"/>
          <w:szCs w:val="24"/>
        </w:rPr>
        <w:t>Миграционные процессы</w:t>
      </w:r>
    </w:p>
    <w:p w:rsidR="00795E59" w:rsidRPr="00CB2BBE" w:rsidRDefault="00795E59" w:rsidP="00CB2BBE">
      <w:pPr>
        <w:pStyle w:val="a3"/>
        <w:jc w:val="both"/>
        <w:rPr>
          <w:rFonts w:ascii="Times New Roman" w:hAnsi="Times New Roman"/>
          <w:sz w:val="24"/>
          <w:szCs w:val="24"/>
        </w:rPr>
      </w:pPr>
    </w:p>
    <w:p w:rsidR="00CB2BBE" w:rsidRPr="00CB2BBE" w:rsidRDefault="00CB2BBE" w:rsidP="00CB2BBE">
      <w:pPr>
        <w:tabs>
          <w:tab w:val="left" w:pos="3285"/>
        </w:tabs>
        <w:ind w:firstLine="567"/>
        <w:jc w:val="both"/>
        <w:rPr>
          <w:sz w:val="24"/>
          <w:szCs w:val="24"/>
        </w:rPr>
      </w:pPr>
      <w:r w:rsidRPr="00CB2BBE">
        <w:rPr>
          <w:sz w:val="24"/>
          <w:szCs w:val="24"/>
        </w:rPr>
        <w:t>На миграционный учет на территории г. Волгодонска в  2016 году поставлено 4644 (АППГ – 5474) иностранных граждан и лиц без гражданства, что на 830 или 15% меньше, чем за АППГ. Наибольшее количество иностранных граждан прибывает из стран СНГ – это граждане Украины, Узбекистана, Армении, Азербайджана. Из стран с визовым режимом граждане Германии, Франции, Италии.</w:t>
      </w:r>
    </w:p>
    <w:p w:rsidR="00CB2BBE" w:rsidRPr="00CB2BBE" w:rsidRDefault="00CB2BBE" w:rsidP="00CB2BBE">
      <w:pPr>
        <w:widowControl w:val="0"/>
        <w:ind w:firstLine="567"/>
        <w:jc w:val="both"/>
        <w:rPr>
          <w:sz w:val="24"/>
          <w:szCs w:val="24"/>
        </w:rPr>
      </w:pPr>
      <w:r w:rsidRPr="00CB2BBE">
        <w:rPr>
          <w:sz w:val="24"/>
          <w:szCs w:val="24"/>
        </w:rPr>
        <w:t>За 12 месяцев 2016 года снято с миграционного учета – 3342 (АППГ –2369), что  на 30 % больше.</w:t>
      </w:r>
    </w:p>
    <w:p w:rsidR="00CB2BBE" w:rsidRPr="00CB2BBE" w:rsidRDefault="00CB2BBE" w:rsidP="00CB2BBE">
      <w:pPr>
        <w:widowControl w:val="0"/>
        <w:ind w:firstLine="567"/>
        <w:jc w:val="both"/>
        <w:rPr>
          <w:sz w:val="24"/>
          <w:szCs w:val="24"/>
        </w:rPr>
      </w:pPr>
      <w:r w:rsidRPr="00CB2BBE">
        <w:rPr>
          <w:sz w:val="24"/>
          <w:szCs w:val="24"/>
        </w:rPr>
        <w:t>За 12 месяцев 2016 года на территории обслуживания ОВМ МУ МВД РФ «Волгодонское»  зарегистрировано по месту жительства   645 иностранных граждан и лиц без гражданства (АППГ-581), что на 9 % больше, чем в 2015 году.</w:t>
      </w:r>
    </w:p>
    <w:p w:rsidR="00CB2BBE" w:rsidRPr="00CB2BBE" w:rsidRDefault="00CB2BBE" w:rsidP="00CB2BBE">
      <w:pPr>
        <w:widowControl w:val="0"/>
        <w:ind w:firstLine="567"/>
        <w:jc w:val="both"/>
        <w:rPr>
          <w:sz w:val="24"/>
          <w:szCs w:val="24"/>
        </w:rPr>
      </w:pPr>
      <w:r w:rsidRPr="00CB2BBE">
        <w:rPr>
          <w:sz w:val="24"/>
          <w:szCs w:val="24"/>
        </w:rPr>
        <w:t>Из них:</w:t>
      </w:r>
    </w:p>
    <w:p w:rsidR="00CB2BBE" w:rsidRPr="00CB2BBE" w:rsidRDefault="00CB2BBE" w:rsidP="00CB2BBE">
      <w:pPr>
        <w:widowControl w:val="0"/>
        <w:ind w:firstLine="567"/>
        <w:jc w:val="both"/>
        <w:rPr>
          <w:sz w:val="24"/>
          <w:szCs w:val="24"/>
        </w:rPr>
      </w:pPr>
      <w:r w:rsidRPr="00CB2BBE">
        <w:rPr>
          <w:sz w:val="24"/>
          <w:szCs w:val="24"/>
        </w:rPr>
        <w:t>- на основании разрешения на временное проживание 415 (АППГ –437), что на 5 % меньше, чем в 2015 году.</w:t>
      </w:r>
    </w:p>
    <w:p w:rsidR="00CB2BBE" w:rsidRPr="00CB2BBE" w:rsidRDefault="00CB2BBE" w:rsidP="00CB2BBE">
      <w:pPr>
        <w:widowControl w:val="0"/>
        <w:ind w:firstLine="567"/>
        <w:jc w:val="both"/>
        <w:rPr>
          <w:sz w:val="24"/>
          <w:szCs w:val="24"/>
        </w:rPr>
      </w:pPr>
      <w:r w:rsidRPr="00CB2BBE">
        <w:rPr>
          <w:sz w:val="24"/>
          <w:szCs w:val="24"/>
        </w:rPr>
        <w:t>- на основании вида на жительство 230 (АППГ –144), на 37% больше</w:t>
      </w:r>
    </w:p>
    <w:p w:rsidR="00CB2BBE" w:rsidRPr="00CB2BBE" w:rsidRDefault="00CB2BBE" w:rsidP="00CB2BBE">
      <w:pPr>
        <w:widowControl w:val="0"/>
        <w:ind w:firstLine="567"/>
        <w:jc w:val="both"/>
        <w:rPr>
          <w:sz w:val="24"/>
          <w:szCs w:val="24"/>
        </w:rPr>
      </w:pPr>
      <w:r w:rsidRPr="00CB2BBE">
        <w:rPr>
          <w:sz w:val="24"/>
          <w:szCs w:val="24"/>
        </w:rPr>
        <w:t>Снято с учета 340 (АППГ –190), на 55 % больше.</w:t>
      </w:r>
    </w:p>
    <w:p w:rsidR="00CB2BBE" w:rsidRPr="00CB2BBE" w:rsidRDefault="00CB2BBE" w:rsidP="00CB2BBE">
      <w:pPr>
        <w:ind w:firstLine="709"/>
        <w:jc w:val="both"/>
        <w:rPr>
          <w:color w:val="000000"/>
          <w:sz w:val="24"/>
          <w:szCs w:val="24"/>
        </w:rPr>
      </w:pPr>
      <w:r w:rsidRPr="00CB2BBE">
        <w:rPr>
          <w:color w:val="000000"/>
          <w:sz w:val="24"/>
          <w:szCs w:val="24"/>
        </w:rPr>
        <w:t>На основании выше изложенного, можно сделать следующие выводы:</w:t>
      </w:r>
    </w:p>
    <w:p w:rsidR="00CB2BBE" w:rsidRPr="00CB2BBE" w:rsidRDefault="00CB2BBE" w:rsidP="00CB2BBE">
      <w:pPr>
        <w:widowControl w:val="0"/>
        <w:ind w:firstLine="567"/>
        <w:jc w:val="both"/>
        <w:rPr>
          <w:sz w:val="24"/>
          <w:szCs w:val="24"/>
        </w:rPr>
      </w:pPr>
      <w:r w:rsidRPr="00CB2BBE">
        <w:rPr>
          <w:color w:val="000000"/>
          <w:sz w:val="24"/>
          <w:szCs w:val="24"/>
        </w:rPr>
        <w:t xml:space="preserve">Некоторое снижение количества иностранных граждан, поставленных на учет по месту пребывания, вызвано стабилизацией обстановки на юго-востоке Украины, в связи с чем снизилось количество граждан Украины, поставленных на учет по месту пребывания. Так  </w:t>
      </w:r>
      <w:r w:rsidRPr="00CB2BBE">
        <w:rPr>
          <w:sz w:val="24"/>
          <w:szCs w:val="24"/>
        </w:rPr>
        <w:t xml:space="preserve">за 12 месяцев 2016г поставлено на миграционный учет всего 2075 граждан Украины, а за </w:t>
      </w:r>
      <w:r w:rsidRPr="00CB2BBE">
        <w:rPr>
          <w:sz w:val="24"/>
          <w:szCs w:val="24"/>
        </w:rPr>
        <w:lastRenderedPageBreak/>
        <w:t>аналогичный период 2015г. - 2208 граждан Украины, что   на  7,1% % меньше.</w:t>
      </w:r>
    </w:p>
    <w:p w:rsidR="00CB2BBE" w:rsidRPr="00CB2BBE" w:rsidRDefault="00CB2BBE" w:rsidP="00CB2BBE">
      <w:pPr>
        <w:ind w:firstLine="709"/>
        <w:jc w:val="both"/>
        <w:rPr>
          <w:color w:val="000000"/>
          <w:sz w:val="24"/>
          <w:szCs w:val="24"/>
        </w:rPr>
      </w:pPr>
      <w:r w:rsidRPr="00CB2BBE">
        <w:rPr>
          <w:color w:val="000000"/>
          <w:sz w:val="24"/>
          <w:szCs w:val="24"/>
        </w:rPr>
        <w:t xml:space="preserve">Однако наблюдается некоторое  увеличение показателей количества иностранных граждан, поставленных на учет по месту жительства и месту пребывания на основании разрешения на временное проживание и видов на жительство. Так в 2016 году зарегистрировано – 645 иностранных граждан, а в 2015 году – 581, что на 9 % больше АППГ. Это связано с увеличением квоты, выделенной иностранным гражданам в 2015 году, что в свою очередь  увеличило количество иностранных граждан, по сравнению с 2015 годом, которым были выданы разрешения на временное проживание и виды на жительство на территории Российской Федерации. </w:t>
      </w:r>
    </w:p>
    <w:p w:rsidR="00CB2BBE" w:rsidRPr="00CB2BBE" w:rsidRDefault="00CB2BBE" w:rsidP="00CB2BBE">
      <w:pPr>
        <w:jc w:val="both"/>
        <w:rPr>
          <w:sz w:val="24"/>
          <w:szCs w:val="24"/>
        </w:rPr>
      </w:pPr>
      <w:r w:rsidRPr="00CB2BBE">
        <w:rPr>
          <w:b/>
          <w:sz w:val="24"/>
          <w:szCs w:val="24"/>
        </w:rPr>
        <w:t xml:space="preserve">          </w:t>
      </w:r>
      <w:r w:rsidRPr="00CB2BBE">
        <w:rPr>
          <w:sz w:val="24"/>
          <w:szCs w:val="24"/>
        </w:rPr>
        <w:t xml:space="preserve">Оформлено разрешений на временное проживание 278 (АППГ –331) иностранным гражданам и лицам без гражданства, что на 53 меньше, чем за АППГ. В том числе в пределах квоты оформлено 161 (АППГ – 120) разрешений на временное проживание. </w:t>
      </w:r>
    </w:p>
    <w:p w:rsidR="00CB2BBE" w:rsidRPr="00CB2BBE" w:rsidRDefault="00CB2BBE" w:rsidP="00CB2BBE">
      <w:pPr>
        <w:ind w:firstLine="709"/>
        <w:jc w:val="both"/>
        <w:rPr>
          <w:sz w:val="24"/>
          <w:szCs w:val="24"/>
        </w:rPr>
      </w:pPr>
      <w:r w:rsidRPr="00CB2BBE">
        <w:rPr>
          <w:sz w:val="24"/>
          <w:szCs w:val="24"/>
        </w:rPr>
        <w:t>Проживает на территории гор. Волгодо</w:t>
      </w:r>
      <w:r w:rsidR="00723EDC">
        <w:rPr>
          <w:sz w:val="24"/>
          <w:szCs w:val="24"/>
        </w:rPr>
        <w:t xml:space="preserve">нска 671 иностранных граждан и </w:t>
      </w:r>
      <w:r w:rsidRPr="00CB2BBE">
        <w:rPr>
          <w:sz w:val="24"/>
          <w:szCs w:val="24"/>
        </w:rPr>
        <w:t>лиц без гражданства по разрешению на временное проживание (на 10 меньше АППГ – 681), в том числе 4(АППГ – 1) лиц без гражданства.</w:t>
      </w:r>
    </w:p>
    <w:p w:rsidR="00CB2BBE" w:rsidRPr="00CB2BBE" w:rsidRDefault="00CB2BBE" w:rsidP="00CB2BBE">
      <w:pPr>
        <w:ind w:firstLine="709"/>
        <w:jc w:val="both"/>
        <w:rPr>
          <w:sz w:val="24"/>
          <w:szCs w:val="24"/>
        </w:rPr>
      </w:pPr>
      <w:r w:rsidRPr="00CB2BBE">
        <w:rPr>
          <w:sz w:val="24"/>
          <w:szCs w:val="24"/>
        </w:rPr>
        <w:t>В течение 2016 года оформлено 185 видов  на жительство (АППГ – 124, что на 61больше). Проживает  379 (АППГ –247) иностранных граждан и лиц без гражданства по виду на жительство, что на 132 больше, чем за АППГ. Из них лиц без гражданства – 6.</w:t>
      </w:r>
    </w:p>
    <w:p w:rsidR="00CB2BBE" w:rsidRPr="00CB2BBE" w:rsidRDefault="00CB2BBE" w:rsidP="00CB2BBE">
      <w:pPr>
        <w:tabs>
          <w:tab w:val="num" w:pos="864"/>
        </w:tabs>
        <w:ind w:firstLine="709"/>
        <w:jc w:val="both"/>
        <w:rPr>
          <w:sz w:val="24"/>
          <w:szCs w:val="24"/>
        </w:rPr>
      </w:pPr>
      <w:r w:rsidRPr="00CB2BBE">
        <w:rPr>
          <w:sz w:val="24"/>
          <w:szCs w:val="24"/>
        </w:rPr>
        <w:t xml:space="preserve">Приобрели гражданство Российской Федерации 76 (на 4 меньше АППГ – 80) взрослых, 29 (на 11 меньше АППГ – 40) детей. </w:t>
      </w:r>
      <w:r w:rsidRPr="00CB2BBE">
        <w:rPr>
          <w:bCs/>
          <w:sz w:val="24"/>
          <w:szCs w:val="24"/>
        </w:rPr>
        <w:t>Оформлено наличие гражданства Российской Федерации 61  детям (</w:t>
      </w:r>
      <w:r w:rsidRPr="00CB2BBE">
        <w:rPr>
          <w:sz w:val="24"/>
          <w:szCs w:val="24"/>
        </w:rPr>
        <w:t xml:space="preserve">на 12 меньше </w:t>
      </w:r>
      <w:r w:rsidRPr="00CB2BBE">
        <w:rPr>
          <w:bCs/>
          <w:sz w:val="24"/>
          <w:szCs w:val="24"/>
        </w:rPr>
        <w:t>АППГ – 73)  родившимся до вступления в силу ФЗ-62</w:t>
      </w:r>
      <w:r w:rsidRPr="00CB2BBE">
        <w:rPr>
          <w:sz w:val="24"/>
          <w:szCs w:val="24"/>
        </w:rPr>
        <w:t>.</w:t>
      </w:r>
    </w:p>
    <w:p w:rsidR="00CB2BBE" w:rsidRPr="00CB2BBE" w:rsidRDefault="00CB2BBE" w:rsidP="00CB2BBE">
      <w:pPr>
        <w:pStyle w:val="21"/>
        <w:tabs>
          <w:tab w:val="left" w:pos="0"/>
        </w:tabs>
        <w:spacing w:after="0" w:line="240" w:lineRule="auto"/>
        <w:ind w:firstLine="709"/>
        <w:jc w:val="both"/>
      </w:pPr>
      <w:r w:rsidRPr="00CB2BBE">
        <w:t xml:space="preserve">Основными странами – экспортерами иностранной рабочей силы являются большей частью государства-участники СНГ: Узбекистан,  Украина, Армения, Азербайджан, Молдова. </w:t>
      </w:r>
    </w:p>
    <w:p w:rsidR="00CB2BBE" w:rsidRPr="00CB2BBE" w:rsidRDefault="00CB2BBE" w:rsidP="00CB2BBE">
      <w:pPr>
        <w:pStyle w:val="2"/>
        <w:tabs>
          <w:tab w:val="left" w:pos="0"/>
        </w:tabs>
        <w:spacing w:after="0" w:line="240" w:lineRule="auto"/>
        <w:ind w:left="0" w:firstLine="709"/>
        <w:jc w:val="both"/>
        <w:rPr>
          <w:sz w:val="24"/>
          <w:szCs w:val="24"/>
        </w:rPr>
      </w:pPr>
      <w:r w:rsidRPr="00CB2BBE">
        <w:rPr>
          <w:sz w:val="24"/>
          <w:szCs w:val="24"/>
        </w:rPr>
        <w:t xml:space="preserve">За 12 месяцев 2016 года сотрудниками ОВМ на территории г. Волгодонска  проведено 164 </w:t>
      </w:r>
      <w:r w:rsidRPr="00CB2BBE">
        <w:rPr>
          <w:vanish/>
          <w:sz w:val="24"/>
          <w:szCs w:val="24"/>
        </w:rPr>
        <w:t xml:space="preserve"> </w:t>
      </w:r>
      <w:r w:rsidRPr="00CB2BBE">
        <w:rPr>
          <w:sz w:val="24"/>
          <w:szCs w:val="24"/>
        </w:rPr>
        <w:t>проверочных мероприятия (что на 108 меньше АППГ –272). Данные мероприятия проводились как самостоятельно, так и во взаимодействии с другими заинтересованными службами.</w:t>
      </w:r>
    </w:p>
    <w:p w:rsidR="00CB2BBE" w:rsidRPr="00CB2BBE" w:rsidRDefault="00CB2BBE" w:rsidP="00CB2BBE">
      <w:pPr>
        <w:pStyle w:val="2"/>
        <w:tabs>
          <w:tab w:val="left" w:pos="0"/>
        </w:tabs>
        <w:spacing w:after="0" w:line="240" w:lineRule="auto"/>
        <w:ind w:left="0" w:firstLine="709"/>
        <w:jc w:val="both"/>
        <w:rPr>
          <w:sz w:val="24"/>
          <w:szCs w:val="24"/>
        </w:rPr>
      </w:pPr>
      <w:r w:rsidRPr="00CB2BBE">
        <w:rPr>
          <w:sz w:val="24"/>
          <w:szCs w:val="24"/>
        </w:rPr>
        <w:t xml:space="preserve">В результате указанных мероприятий проверено 152 (АППГ –64) объектов, что на 88 больше, чем за этот же период 2015 года. </w:t>
      </w:r>
    </w:p>
    <w:p w:rsidR="00CB2BBE" w:rsidRPr="00CB2BBE" w:rsidRDefault="00CB2BBE" w:rsidP="00CB2BBE">
      <w:pPr>
        <w:ind w:firstLine="709"/>
        <w:jc w:val="both"/>
        <w:rPr>
          <w:sz w:val="24"/>
          <w:szCs w:val="24"/>
        </w:rPr>
      </w:pPr>
      <w:r w:rsidRPr="00CB2BBE">
        <w:rPr>
          <w:sz w:val="24"/>
          <w:szCs w:val="24"/>
        </w:rPr>
        <w:t>В 2016 году сотрудниками отдела составлено  административных протокола по главе 18-19 и ст. 20.25 КоАП РФ 1057, что на 644 или 13,5% меньше, чем АППГ – 1701.</w:t>
      </w:r>
    </w:p>
    <w:p w:rsidR="00CB2BBE" w:rsidRPr="00CB2BBE" w:rsidRDefault="00CB2BBE" w:rsidP="00CB2BBE">
      <w:pPr>
        <w:ind w:firstLine="709"/>
        <w:jc w:val="both"/>
        <w:rPr>
          <w:sz w:val="24"/>
          <w:szCs w:val="24"/>
        </w:rPr>
      </w:pPr>
      <w:r w:rsidRPr="00CB2BBE">
        <w:rPr>
          <w:sz w:val="24"/>
          <w:szCs w:val="24"/>
        </w:rPr>
        <w:t xml:space="preserve">Снижение количества составленных административных протоколов по главам 18- 19 КоАП РФ обусловлено изменениями, связанными с реорганизацией ФМС, в соответствии с указом  Президента Российской Федерации № 156 от 05.04.2016 года. </w:t>
      </w:r>
    </w:p>
    <w:p w:rsidR="00CB2BBE" w:rsidRPr="00CB2BBE" w:rsidRDefault="00CB2BBE" w:rsidP="00CB2BBE">
      <w:pPr>
        <w:pStyle w:val="10"/>
        <w:ind w:firstLine="709"/>
        <w:rPr>
          <w:rFonts w:ascii="Times New Roman" w:hAnsi="Times New Roman"/>
          <w:sz w:val="24"/>
          <w:szCs w:val="24"/>
        </w:rPr>
      </w:pPr>
      <w:r w:rsidRPr="00CB2BBE">
        <w:rPr>
          <w:rFonts w:ascii="Times New Roman" w:hAnsi="Times New Roman"/>
          <w:sz w:val="24"/>
          <w:szCs w:val="24"/>
        </w:rPr>
        <w:t xml:space="preserve">ОВМ МУ МВД России «Волгодонское»  в 2016 году  вынесено 758 решений о наложении административных штрафов по главе 18-19 КоАП РФ, на сумму 1 млн. 482 тыс. 600 рублей,  судами вынесено 67 решений на сумму 1 млн. 739 тыс. 500 рублей. </w:t>
      </w:r>
    </w:p>
    <w:p w:rsidR="00CB2BBE" w:rsidRPr="00CB2BBE" w:rsidRDefault="00CB2BBE" w:rsidP="00CB2BBE">
      <w:pPr>
        <w:pStyle w:val="10"/>
        <w:ind w:firstLine="709"/>
        <w:rPr>
          <w:rFonts w:ascii="Times New Roman" w:hAnsi="Times New Roman"/>
          <w:sz w:val="24"/>
          <w:szCs w:val="24"/>
        </w:rPr>
      </w:pPr>
      <w:r w:rsidRPr="00CB2BBE">
        <w:rPr>
          <w:rFonts w:ascii="Times New Roman" w:hAnsi="Times New Roman"/>
          <w:sz w:val="24"/>
          <w:szCs w:val="24"/>
        </w:rPr>
        <w:t xml:space="preserve">Взыскано 957 (АППГ–1438) административных штрафа на сумму 4 млн. 915 тыс. 600 рублей, учитывая штрафы прошлых лет, взысканных в 2016 году и обжалуемых юридическими лицами. </w:t>
      </w:r>
    </w:p>
    <w:p w:rsidR="00FC5F32" w:rsidRDefault="00FC5F32" w:rsidP="00CB2BBE">
      <w:pPr>
        <w:pStyle w:val="a3"/>
        <w:jc w:val="both"/>
        <w:rPr>
          <w:rFonts w:ascii="Times New Roman" w:hAnsi="Times New Roman"/>
          <w:sz w:val="24"/>
          <w:szCs w:val="24"/>
        </w:rPr>
      </w:pPr>
    </w:p>
    <w:p w:rsidR="00DC5A39" w:rsidRDefault="00DC5A39" w:rsidP="00DC5A39">
      <w:pPr>
        <w:pStyle w:val="a3"/>
        <w:jc w:val="center"/>
        <w:rPr>
          <w:rFonts w:ascii="Times New Roman" w:hAnsi="Times New Roman"/>
          <w:b/>
          <w:sz w:val="24"/>
          <w:szCs w:val="24"/>
        </w:rPr>
      </w:pPr>
      <w:r w:rsidRPr="00DC5A39">
        <w:rPr>
          <w:rFonts w:ascii="Times New Roman" w:hAnsi="Times New Roman"/>
          <w:b/>
          <w:sz w:val="24"/>
          <w:szCs w:val="24"/>
        </w:rPr>
        <w:t>Экологическая обстановка и ее влияние на здоровье человека</w:t>
      </w:r>
    </w:p>
    <w:p w:rsidR="00DC5A39" w:rsidRDefault="00DC5A39" w:rsidP="00DC5A39">
      <w:pPr>
        <w:pStyle w:val="a3"/>
        <w:jc w:val="center"/>
        <w:rPr>
          <w:rFonts w:ascii="Times New Roman" w:hAnsi="Times New Roman"/>
          <w:b/>
          <w:sz w:val="24"/>
          <w:szCs w:val="24"/>
        </w:rPr>
      </w:pPr>
    </w:p>
    <w:p w:rsidR="00D77AA0" w:rsidRPr="00D77AA0" w:rsidRDefault="00D77AA0" w:rsidP="00D77AA0">
      <w:pPr>
        <w:ind w:firstLine="709"/>
        <w:jc w:val="both"/>
        <w:rPr>
          <w:sz w:val="24"/>
          <w:szCs w:val="24"/>
        </w:rPr>
      </w:pPr>
      <w:r>
        <w:rPr>
          <w:sz w:val="28"/>
          <w:szCs w:val="28"/>
        </w:rPr>
        <w:tab/>
      </w:r>
      <w:r w:rsidRPr="00D77AA0">
        <w:rPr>
          <w:sz w:val="24"/>
          <w:szCs w:val="24"/>
        </w:rPr>
        <w:t xml:space="preserve">Динамика состояния среды обитания в городе Волгодонске за 2014г. - 2016г. свидетельствует, что санитарно-гигиеническая ситуация и степень экологического неблагополучия вследствие антропотехногенного загрязнения окружающей среды впервые за 6 лет оцениваются как </w:t>
      </w:r>
      <w:r w:rsidRPr="00D77AA0">
        <w:rPr>
          <w:rStyle w:val="FontStyle16"/>
          <w:sz w:val="24"/>
          <w:szCs w:val="24"/>
        </w:rPr>
        <w:t>напряженная.</w:t>
      </w:r>
    </w:p>
    <w:p w:rsidR="00D77AA0" w:rsidRPr="00D77AA0" w:rsidRDefault="00D77AA0" w:rsidP="00D77AA0">
      <w:pPr>
        <w:tabs>
          <w:tab w:val="left" w:pos="709"/>
        </w:tabs>
        <w:jc w:val="both"/>
        <w:rPr>
          <w:sz w:val="24"/>
          <w:szCs w:val="24"/>
        </w:rPr>
      </w:pPr>
      <w:r w:rsidRPr="00D77AA0">
        <w:rPr>
          <w:sz w:val="24"/>
          <w:szCs w:val="24"/>
        </w:rPr>
        <w:tab/>
        <w:t>По показателям комплексной антропотехногенной нагрузки приоритетными факторами среды обитания в городе Волгодонске с позиции ущерба здоровью населения являются качество атмосферного воздуха, шумовая нагрузка,</w:t>
      </w:r>
      <w:r w:rsidRPr="00D77AA0">
        <w:rPr>
          <w:iCs/>
          <w:sz w:val="24"/>
          <w:szCs w:val="24"/>
        </w:rPr>
        <w:t xml:space="preserve"> качество питьевой воды (по физиологической полезности)</w:t>
      </w:r>
      <w:r w:rsidRPr="00D77AA0">
        <w:rPr>
          <w:sz w:val="24"/>
          <w:szCs w:val="24"/>
        </w:rPr>
        <w:t>.</w:t>
      </w:r>
    </w:p>
    <w:tbl>
      <w:tblPr>
        <w:tblW w:w="0" w:type="auto"/>
        <w:jc w:val="center"/>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1892"/>
        <w:gridCol w:w="708"/>
        <w:gridCol w:w="924"/>
        <w:gridCol w:w="860"/>
        <w:gridCol w:w="703"/>
        <w:gridCol w:w="770"/>
        <w:gridCol w:w="636"/>
        <w:gridCol w:w="2677"/>
      </w:tblGrid>
      <w:tr w:rsidR="00D77AA0" w:rsidRPr="00D77AA0" w:rsidTr="00C32A54">
        <w:trPr>
          <w:jc w:val="center"/>
        </w:trPr>
        <w:tc>
          <w:tcPr>
            <w:tcW w:w="805" w:type="dxa"/>
            <w:shd w:val="clear" w:color="auto" w:fill="auto"/>
          </w:tcPr>
          <w:p w:rsidR="00D77AA0" w:rsidRPr="00D77AA0" w:rsidRDefault="00D77AA0" w:rsidP="00D77AA0">
            <w:pPr>
              <w:rPr>
                <w:sz w:val="24"/>
                <w:szCs w:val="24"/>
              </w:rPr>
            </w:pPr>
            <w:r w:rsidRPr="00D77AA0">
              <w:rPr>
                <w:sz w:val="24"/>
                <w:szCs w:val="24"/>
              </w:rPr>
              <w:lastRenderedPageBreak/>
              <w:t xml:space="preserve">Год </w:t>
            </w:r>
          </w:p>
        </w:tc>
        <w:tc>
          <w:tcPr>
            <w:tcW w:w="1892" w:type="dxa"/>
            <w:vAlign w:val="center"/>
          </w:tcPr>
          <w:p w:rsidR="00D77AA0" w:rsidRPr="00D77AA0" w:rsidRDefault="00D77AA0" w:rsidP="00D77AA0">
            <w:pPr>
              <w:rPr>
                <w:sz w:val="24"/>
                <w:szCs w:val="24"/>
              </w:rPr>
            </w:pPr>
            <w:r w:rsidRPr="00D77AA0">
              <w:rPr>
                <w:sz w:val="24"/>
                <w:szCs w:val="24"/>
              </w:rPr>
              <w:t>Города</w:t>
            </w:r>
          </w:p>
          <w:p w:rsidR="00D77AA0" w:rsidRPr="00D77AA0" w:rsidRDefault="00D77AA0" w:rsidP="00D77AA0">
            <w:pPr>
              <w:rPr>
                <w:sz w:val="24"/>
                <w:szCs w:val="24"/>
              </w:rPr>
            </w:pPr>
            <w:r w:rsidRPr="00D77AA0">
              <w:rPr>
                <w:sz w:val="24"/>
                <w:szCs w:val="24"/>
              </w:rPr>
              <w:t xml:space="preserve">Ростовской </w:t>
            </w:r>
          </w:p>
          <w:p w:rsidR="00D77AA0" w:rsidRPr="00D77AA0" w:rsidRDefault="00D77AA0" w:rsidP="00D77AA0">
            <w:pPr>
              <w:rPr>
                <w:sz w:val="24"/>
                <w:szCs w:val="24"/>
              </w:rPr>
            </w:pPr>
            <w:r w:rsidRPr="00D77AA0">
              <w:rPr>
                <w:sz w:val="24"/>
                <w:szCs w:val="24"/>
              </w:rPr>
              <w:t>области</w:t>
            </w:r>
          </w:p>
        </w:tc>
        <w:tc>
          <w:tcPr>
            <w:tcW w:w="708" w:type="dxa"/>
            <w:vAlign w:val="center"/>
          </w:tcPr>
          <w:p w:rsidR="00D77AA0" w:rsidRPr="00D77AA0" w:rsidRDefault="00D77AA0" w:rsidP="00D77AA0">
            <w:pPr>
              <w:rPr>
                <w:sz w:val="24"/>
                <w:szCs w:val="24"/>
              </w:rPr>
            </w:pPr>
            <w:r w:rsidRPr="00D77AA0">
              <w:rPr>
                <w:sz w:val="24"/>
                <w:szCs w:val="24"/>
              </w:rPr>
              <w:t>К</w:t>
            </w:r>
          </w:p>
          <w:p w:rsidR="00D77AA0" w:rsidRPr="00D77AA0" w:rsidRDefault="00D77AA0" w:rsidP="00D77AA0">
            <w:pPr>
              <w:rPr>
                <w:sz w:val="24"/>
                <w:szCs w:val="24"/>
              </w:rPr>
            </w:pPr>
            <w:r w:rsidRPr="00D77AA0">
              <w:rPr>
                <w:sz w:val="24"/>
                <w:szCs w:val="24"/>
              </w:rPr>
              <w:t>вода</w:t>
            </w:r>
          </w:p>
        </w:tc>
        <w:tc>
          <w:tcPr>
            <w:tcW w:w="924" w:type="dxa"/>
            <w:vAlign w:val="center"/>
          </w:tcPr>
          <w:p w:rsidR="00D77AA0" w:rsidRPr="00D77AA0" w:rsidRDefault="00D77AA0" w:rsidP="00D77AA0">
            <w:pPr>
              <w:rPr>
                <w:sz w:val="24"/>
                <w:szCs w:val="24"/>
              </w:rPr>
            </w:pPr>
            <w:r w:rsidRPr="00D77AA0">
              <w:rPr>
                <w:sz w:val="24"/>
                <w:szCs w:val="24"/>
              </w:rPr>
              <w:t xml:space="preserve"> К</w:t>
            </w:r>
          </w:p>
          <w:p w:rsidR="00D77AA0" w:rsidRPr="00D77AA0" w:rsidRDefault="00D77AA0" w:rsidP="00D77AA0">
            <w:pPr>
              <w:rPr>
                <w:sz w:val="24"/>
                <w:szCs w:val="24"/>
              </w:rPr>
            </w:pPr>
            <w:r w:rsidRPr="00D77AA0">
              <w:rPr>
                <w:sz w:val="24"/>
                <w:szCs w:val="24"/>
              </w:rPr>
              <w:t>атм. воздух</w:t>
            </w:r>
          </w:p>
        </w:tc>
        <w:tc>
          <w:tcPr>
            <w:tcW w:w="860" w:type="dxa"/>
            <w:vAlign w:val="center"/>
          </w:tcPr>
          <w:p w:rsidR="00D77AA0" w:rsidRPr="00D77AA0" w:rsidRDefault="00D77AA0" w:rsidP="00D77AA0">
            <w:pPr>
              <w:rPr>
                <w:sz w:val="24"/>
                <w:szCs w:val="24"/>
              </w:rPr>
            </w:pPr>
            <w:r w:rsidRPr="00D77AA0">
              <w:rPr>
                <w:sz w:val="24"/>
                <w:szCs w:val="24"/>
              </w:rPr>
              <w:t>К</w:t>
            </w:r>
          </w:p>
          <w:p w:rsidR="00D77AA0" w:rsidRPr="00D77AA0" w:rsidRDefault="00D77AA0" w:rsidP="00D77AA0">
            <w:pPr>
              <w:rPr>
                <w:sz w:val="24"/>
                <w:szCs w:val="24"/>
              </w:rPr>
            </w:pPr>
            <w:r w:rsidRPr="00D77AA0">
              <w:rPr>
                <w:sz w:val="24"/>
                <w:szCs w:val="24"/>
              </w:rPr>
              <w:t>почва</w:t>
            </w:r>
          </w:p>
        </w:tc>
        <w:tc>
          <w:tcPr>
            <w:tcW w:w="703" w:type="dxa"/>
            <w:vAlign w:val="center"/>
          </w:tcPr>
          <w:p w:rsidR="00D77AA0" w:rsidRPr="00D77AA0" w:rsidRDefault="00D77AA0" w:rsidP="00D77AA0">
            <w:pPr>
              <w:rPr>
                <w:sz w:val="24"/>
                <w:szCs w:val="24"/>
              </w:rPr>
            </w:pPr>
            <w:r w:rsidRPr="00D77AA0">
              <w:rPr>
                <w:sz w:val="24"/>
                <w:szCs w:val="24"/>
              </w:rPr>
              <w:t>К</w:t>
            </w:r>
          </w:p>
          <w:p w:rsidR="00D77AA0" w:rsidRPr="00D77AA0" w:rsidRDefault="00D77AA0" w:rsidP="00D77AA0">
            <w:pPr>
              <w:rPr>
                <w:sz w:val="24"/>
                <w:szCs w:val="24"/>
              </w:rPr>
            </w:pPr>
            <w:r w:rsidRPr="00D77AA0">
              <w:rPr>
                <w:sz w:val="24"/>
                <w:szCs w:val="24"/>
              </w:rPr>
              <w:t>шум</w:t>
            </w:r>
          </w:p>
        </w:tc>
        <w:tc>
          <w:tcPr>
            <w:tcW w:w="770" w:type="dxa"/>
          </w:tcPr>
          <w:p w:rsidR="00D77AA0" w:rsidRPr="00D77AA0" w:rsidRDefault="00D77AA0" w:rsidP="00D77AA0">
            <w:pPr>
              <w:rPr>
                <w:sz w:val="24"/>
                <w:szCs w:val="24"/>
              </w:rPr>
            </w:pPr>
          </w:p>
          <w:p w:rsidR="00D77AA0" w:rsidRPr="00D77AA0" w:rsidRDefault="00D77AA0" w:rsidP="00D77AA0">
            <w:pPr>
              <w:rPr>
                <w:sz w:val="24"/>
                <w:szCs w:val="24"/>
              </w:rPr>
            </w:pPr>
            <w:r w:rsidRPr="00D77AA0">
              <w:rPr>
                <w:sz w:val="24"/>
                <w:szCs w:val="24"/>
              </w:rPr>
              <w:t>К сумм</w:t>
            </w:r>
          </w:p>
        </w:tc>
        <w:tc>
          <w:tcPr>
            <w:tcW w:w="636" w:type="dxa"/>
            <w:vAlign w:val="center"/>
          </w:tcPr>
          <w:p w:rsidR="00D77AA0" w:rsidRPr="00D77AA0" w:rsidRDefault="00D77AA0" w:rsidP="00D77AA0">
            <w:pPr>
              <w:rPr>
                <w:sz w:val="24"/>
                <w:szCs w:val="24"/>
              </w:rPr>
            </w:pPr>
            <w:r w:rsidRPr="00D77AA0">
              <w:rPr>
                <w:sz w:val="24"/>
                <w:szCs w:val="24"/>
              </w:rPr>
              <w:t>КН</w:t>
            </w:r>
          </w:p>
        </w:tc>
        <w:tc>
          <w:tcPr>
            <w:tcW w:w="2677" w:type="dxa"/>
            <w:vAlign w:val="center"/>
          </w:tcPr>
          <w:p w:rsidR="00D77AA0" w:rsidRPr="00D77AA0" w:rsidRDefault="00D77AA0" w:rsidP="00D77AA0">
            <w:pPr>
              <w:rPr>
                <w:sz w:val="24"/>
                <w:szCs w:val="24"/>
              </w:rPr>
            </w:pPr>
            <w:r w:rsidRPr="00D77AA0">
              <w:rPr>
                <w:sz w:val="24"/>
                <w:szCs w:val="24"/>
              </w:rPr>
              <w:t xml:space="preserve">Степень напряжения </w:t>
            </w:r>
          </w:p>
          <w:p w:rsidR="00D77AA0" w:rsidRPr="00D77AA0" w:rsidRDefault="00D77AA0" w:rsidP="00D77AA0">
            <w:pPr>
              <w:rPr>
                <w:sz w:val="24"/>
                <w:szCs w:val="24"/>
              </w:rPr>
            </w:pPr>
            <w:r w:rsidRPr="00D77AA0">
              <w:rPr>
                <w:sz w:val="24"/>
                <w:szCs w:val="24"/>
              </w:rPr>
              <w:t xml:space="preserve">санитарно-гигиенической </w:t>
            </w:r>
          </w:p>
          <w:p w:rsidR="00D77AA0" w:rsidRPr="00D77AA0" w:rsidRDefault="00D77AA0" w:rsidP="00D77AA0">
            <w:pPr>
              <w:rPr>
                <w:sz w:val="24"/>
                <w:szCs w:val="24"/>
              </w:rPr>
            </w:pPr>
            <w:r w:rsidRPr="00D77AA0">
              <w:rPr>
                <w:sz w:val="24"/>
                <w:szCs w:val="24"/>
              </w:rPr>
              <w:t>ситуации</w:t>
            </w:r>
          </w:p>
        </w:tc>
      </w:tr>
      <w:tr w:rsidR="00D77AA0" w:rsidRPr="00D77AA0" w:rsidTr="00C32A54">
        <w:trPr>
          <w:jc w:val="center"/>
        </w:trPr>
        <w:tc>
          <w:tcPr>
            <w:tcW w:w="805" w:type="dxa"/>
            <w:shd w:val="clear" w:color="auto" w:fill="auto"/>
          </w:tcPr>
          <w:p w:rsidR="00D77AA0" w:rsidRPr="00D77AA0" w:rsidRDefault="00D77AA0" w:rsidP="00D77AA0">
            <w:pPr>
              <w:rPr>
                <w:sz w:val="24"/>
                <w:szCs w:val="24"/>
              </w:rPr>
            </w:pPr>
            <w:r w:rsidRPr="00D77AA0">
              <w:rPr>
                <w:sz w:val="24"/>
                <w:szCs w:val="24"/>
              </w:rPr>
              <w:t>2014г</w:t>
            </w:r>
          </w:p>
        </w:tc>
        <w:tc>
          <w:tcPr>
            <w:tcW w:w="1892" w:type="dxa"/>
            <w:vAlign w:val="center"/>
          </w:tcPr>
          <w:p w:rsidR="00D77AA0" w:rsidRPr="00D77AA0" w:rsidRDefault="00D77AA0" w:rsidP="00D77AA0">
            <w:pPr>
              <w:rPr>
                <w:sz w:val="24"/>
                <w:szCs w:val="24"/>
              </w:rPr>
            </w:pPr>
            <w:r w:rsidRPr="00D77AA0">
              <w:rPr>
                <w:sz w:val="24"/>
                <w:szCs w:val="24"/>
              </w:rPr>
              <w:t>г. Волгодонск</w:t>
            </w:r>
          </w:p>
        </w:tc>
        <w:tc>
          <w:tcPr>
            <w:tcW w:w="708" w:type="dxa"/>
            <w:vAlign w:val="center"/>
          </w:tcPr>
          <w:p w:rsidR="00D77AA0" w:rsidRPr="00D77AA0" w:rsidRDefault="00D77AA0" w:rsidP="00D77AA0">
            <w:pPr>
              <w:rPr>
                <w:sz w:val="24"/>
                <w:szCs w:val="24"/>
              </w:rPr>
            </w:pPr>
            <w:r w:rsidRPr="00D77AA0">
              <w:rPr>
                <w:sz w:val="24"/>
                <w:szCs w:val="24"/>
              </w:rPr>
              <w:t>2,3</w:t>
            </w:r>
          </w:p>
        </w:tc>
        <w:tc>
          <w:tcPr>
            <w:tcW w:w="924" w:type="dxa"/>
            <w:vAlign w:val="center"/>
          </w:tcPr>
          <w:p w:rsidR="00D77AA0" w:rsidRPr="00D77AA0" w:rsidRDefault="00D77AA0" w:rsidP="00D77AA0">
            <w:pPr>
              <w:rPr>
                <w:sz w:val="24"/>
                <w:szCs w:val="24"/>
              </w:rPr>
            </w:pPr>
            <w:r w:rsidRPr="00D77AA0">
              <w:rPr>
                <w:sz w:val="24"/>
                <w:szCs w:val="24"/>
              </w:rPr>
              <w:t>6,4</w:t>
            </w:r>
          </w:p>
        </w:tc>
        <w:tc>
          <w:tcPr>
            <w:tcW w:w="860" w:type="dxa"/>
            <w:vAlign w:val="center"/>
          </w:tcPr>
          <w:p w:rsidR="00D77AA0" w:rsidRPr="00D77AA0" w:rsidRDefault="00D77AA0" w:rsidP="00D77AA0">
            <w:pPr>
              <w:rPr>
                <w:sz w:val="24"/>
                <w:szCs w:val="24"/>
              </w:rPr>
            </w:pPr>
            <w:r w:rsidRPr="00D77AA0">
              <w:rPr>
                <w:sz w:val="24"/>
                <w:szCs w:val="24"/>
              </w:rPr>
              <w:t>1,4</w:t>
            </w:r>
          </w:p>
        </w:tc>
        <w:tc>
          <w:tcPr>
            <w:tcW w:w="703" w:type="dxa"/>
            <w:vAlign w:val="center"/>
          </w:tcPr>
          <w:p w:rsidR="00D77AA0" w:rsidRPr="00D77AA0" w:rsidRDefault="00D77AA0" w:rsidP="00D77AA0">
            <w:pPr>
              <w:rPr>
                <w:sz w:val="24"/>
                <w:szCs w:val="24"/>
              </w:rPr>
            </w:pPr>
            <w:r w:rsidRPr="00D77AA0">
              <w:rPr>
                <w:sz w:val="24"/>
                <w:szCs w:val="24"/>
              </w:rPr>
              <w:t>5,2</w:t>
            </w:r>
          </w:p>
        </w:tc>
        <w:tc>
          <w:tcPr>
            <w:tcW w:w="770" w:type="dxa"/>
            <w:vAlign w:val="center"/>
          </w:tcPr>
          <w:p w:rsidR="00D77AA0" w:rsidRPr="00D77AA0" w:rsidRDefault="00D77AA0" w:rsidP="00D77AA0">
            <w:pPr>
              <w:rPr>
                <w:sz w:val="24"/>
                <w:szCs w:val="24"/>
              </w:rPr>
            </w:pPr>
            <w:r w:rsidRPr="00D77AA0">
              <w:rPr>
                <w:sz w:val="24"/>
                <w:szCs w:val="24"/>
              </w:rPr>
              <w:t>15,3</w:t>
            </w:r>
          </w:p>
        </w:tc>
        <w:tc>
          <w:tcPr>
            <w:tcW w:w="636" w:type="dxa"/>
            <w:vAlign w:val="center"/>
          </w:tcPr>
          <w:p w:rsidR="00D77AA0" w:rsidRPr="00D77AA0" w:rsidRDefault="00D77AA0" w:rsidP="00D77AA0">
            <w:pPr>
              <w:rPr>
                <w:sz w:val="24"/>
                <w:szCs w:val="24"/>
              </w:rPr>
            </w:pPr>
            <w:r w:rsidRPr="00D77AA0">
              <w:rPr>
                <w:sz w:val="24"/>
                <w:szCs w:val="24"/>
              </w:rPr>
              <w:t>3,82</w:t>
            </w:r>
          </w:p>
        </w:tc>
        <w:tc>
          <w:tcPr>
            <w:tcW w:w="2677" w:type="dxa"/>
            <w:vAlign w:val="center"/>
          </w:tcPr>
          <w:p w:rsidR="00D77AA0" w:rsidRPr="00D77AA0" w:rsidRDefault="00D77AA0" w:rsidP="00D77AA0">
            <w:pPr>
              <w:rPr>
                <w:sz w:val="24"/>
                <w:szCs w:val="24"/>
              </w:rPr>
            </w:pPr>
            <w:r w:rsidRPr="00D77AA0">
              <w:rPr>
                <w:sz w:val="24"/>
                <w:szCs w:val="24"/>
              </w:rPr>
              <w:t>напряженная</w:t>
            </w:r>
          </w:p>
        </w:tc>
      </w:tr>
      <w:tr w:rsidR="00D77AA0" w:rsidRPr="00D77AA0" w:rsidTr="00C32A54">
        <w:trPr>
          <w:jc w:val="center"/>
        </w:trPr>
        <w:tc>
          <w:tcPr>
            <w:tcW w:w="805" w:type="dxa"/>
            <w:shd w:val="clear" w:color="auto" w:fill="auto"/>
          </w:tcPr>
          <w:p w:rsidR="00D77AA0" w:rsidRPr="00D77AA0" w:rsidRDefault="00D77AA0" w:rsidP="00D77AA0">
            <w:pPr>
              <w:rPr>
                <w:sz w:val="24"/>
                <w:szCs w:val="24"/>
              </w:rPr>
            </w:pPr>
            <w:r w:rsidRPr="00D77AA0">
              <w:rPr>
                <w:sz w:val="24"/>
                <w:szCs w:val="24"/>
              </w:rPr>
              <w:t>2015г</w:t>
            </w:r>
          </w:p>
        </w:tc>
        <w:tc>
          <w:tcPr>
            <w:tcW w:w="1892" w:type="dxa"/>
            <w:vAlign w:val="center"/>
          </w:tcPr>
          <w:p w:rsidR="00D77AA0" w:rsidRPr="00D77AA0" w:rsidRDefault="00D77AA0" w:rsidP="00D77AA0">
            <w:pPr>
              <w:rPr>
                <w:sz w:val="24"/>
                <w:szCs w:val="24"/>
              </w:rPr>
            </w:pPr>
            <w:r w:rsidRPr="00D77AA0">
              <w:rPr>
                <w:sz w:val="24"/>
                <w:szCs w:val="24"/>
              </w:rPr>
              <w:t>г. Волгодонск</w:t>
            </w:r>
          </w:p>
        </w:tc>
        <w:tc>
          <w:tcPr>
            <w:tcW w:w="708" w:type="dxa"/>
            <w:vAlign w:val="center"/>
          </w:tcPr>
          <w:p w:rsidR="00D77AA0" w:rsidRPr="00D77AA0" w:rsidRDefault="00D77AA0" w:rsidP="00D77AA0">
            <w:pPr>
              <w:rPr>
                <w:sz w:val="24"/>
                <w:szCs w:val="24"/>
              </w:rPr>
            </w:pPr>
            <w:r w:rsidRPr="00D77AA0">
              <w:rPr>
                <w:sz w:val="24"/>
                <w:szCs w:val="24"/>
              </w:rPr>
              <w:t>2,5</w:t>
            </w:r>
          </w:p>
        </w:tc>
        <w:tc>
          <w:tcPr>
            <w:tcW w:w="924" w:type="dxa"/>
            <w:vAlign w:val="center"/>
          </w:tcPr>
          <w:p w:rsidR="00D77AA0" w:rsidRPr="00D77AA0" w:rsidRDefault="00D77AA0" w:rsidP="00D77AA0">
            <w:pPr>
              <w:rPr>
                <w:sz w:val="24"/>
                <w:szCs w:val="24"/>
              </w:rPr>
            </w:pPr>
            <w:r w:rsidRPr="00D77AA0">
              <w:rPr>
                <w:sz w:val="24"/>
                <w:szCs w:val="24"/>
              </w:rPr>
              <w:t>5,2</w:t>
            </w:r>
          </w:p>
        </w:tc>
        <w:tc>
          <w:tcPr>
            <w:tcW w:w="860" w:type="dxa"/>
            <w:vAlign w:val="center"/>
          </w:tcPr>
          <w:p w:rsidR="00D77AA0" w:rsidRPr="00D77AA0" w:rsidRDefault="00D77AA0" w:rsidP="00D77AA0">
            <w:pPr>
              <w:rPr>
                <w:sz w:val="24"/>
                <w:szCs w:val="24"/>
              </w:rPr>
            </w:pPr>
            <w:r w:rsidRPr="00D77AA0">
              <w:rPr>
                <w:sz w:val="24"/>
                <w:szCs w:val="24"/>
              </w:rPr>
              <w:t>1,3</w:t>
            </w:r>
          </w:p>
        </w:tc>
        <w:tc>
          <w:tcPr>
            <w:tcW w:w="703" w:type="dxa"/>
            <w:vAlign w:val="center"/>
          </w:tcPr>
          <w:p w:rsidR="00D77AA0" w:rsidRPr="00D77AA0" w:rsidRDefault="00D77AA0" w:rsidP="00D77AA0">
            <w:pPr>
              <w:rPr>
                <w:sz w:val="24"/>
                <w:szCs w:val="24"/>
              </w:rPr>
            </w:pPr>
            <w:r w:rsidRPr="00D77AA0">
              <w:rPr>
                <w:sz w:val="24"/>
                <w:szCs w:val="24"/>
              </w:rPr>
              <w:t>4,2</w:t>
            </w:r>
          </w:p>
        </w:tc>
        <w:tc>
          <w:tcPr>
            <w:tcW w:w="770" w:type="dxa"/>
            <w:vAlign w:val="center"/>
          </w:tcPr>
          <w:p w:rsidR="00D77AA0" w:rsidRPr="00D77AA0" w:rsidRDefault="00D77AA0" w:rsidP="00D77AA0">
            <w:pPr>
              <w:rPr>
                <w:sz w:val="24"/>
                <w:szCs w:val="24"/>
              </w:rPr>
            </w:pPr>
            <w:r w:rsidRPr="00D77AA0">
              <w:rPr>
                <w:sz w:val="24"/>
                <w:szCs w:val="24"/>
              </w:rPr>
              <w:t>13,2</w:t>
            </w:r>
          </w:p>
        </w:tc>
        <w:tc>
          <w:tcPr>
            <w:tcW w:w="636" w:type="dxa"/>
            <w:vAlign w:val="center"/>
          </w:tcPr>
          <w:p w:rsidR="00D77AA0" w:rsidRPr="00D77AA0" w:rsidRDefault="00D77AA0" w:rsidP="00D77AA0">
            <w:pPr>
              <w:rPr>
                <w:sz w:val="24"/>
                <w:szCs w:val="24"/>
              </w:rPr>
            </w:pPr>
            <w:r w:rsidRPr="00D77AA0">
              <w:rPr>
                <w:sz w:val="24"/>
                <w:szCs w:val="24"/>
              </w:rPr>
              <w:t>3,3</w:t>
            </w:r>
          </w:p>
        </w:tc>
        <w:tc>
          <w:tcPr>
            <w:tcW w:w="2677" w:type="dxa"/>
            <w:vAlign w:val="center"/>
          </w:tcPr>
          <w:p w:rsidR="00D77AA0" w:rsidRPr="00D77AA0" w:rsidRDefault="00D77AA0" w:rsidP="00D77AA0">
            <w:pPr>
              <w:rPr>
                <w:sz w:val="24"/>
                <w:szCs w:val="24"/>
              </w:rPr>
            </w:pPr>
            <w:r w:rsidRPr="00D77AA0">
              <w:rPr>
                <w:sz w:val="24"/>
                <w:szCs w:val="24"/>
              </w:rPr>
              <w:t>напряженная</w:t>
            </w:r>
          </w:p>
        </w:tc>
      </w:tr>
      <w:tr w:rsidR="00D77AA0" w:rsidRPr="00D77AA0" w:rsidTr="00C32A54">
        <w:trPr>
          <w:jc w:val="center"/>
        </w:trPr>
        <w:tc>
          <w:tcPr>
            <w:tcW w:w="805" w:type="dxa"/>
            <w:shd w:val="clear" w:color="auto" w:fill="auto"/>
          </w:tcPr>
          <w:p w:rsidR="00D77AA0" w:rsidRPr="00D77AA0" w:rsidRDefault="00D77AA0" w:rsidP="00D77AA0">
            <w:pPr>
              <w:rPr>
                <w:sz w:val="24"/>
                <w:szCs w:val="24"/>
              </w:rPr>
            </w:pPr>
            <w:r w:rsidRPr="00D77AA0">
              <w:rPr>
                <w:sz w:val="24"/>
                <w:szCs w:val="24"/>
              </w:rPr>
              <w:t>2016г</w:t>
            </w:r>
          </w:p>
        </w:tc>
        <w:tc>
          <w:tcPr>
            <w:tcW w:w="1892" w:type="dxa"/>
            <w:vAlign w:val="center"/>
          </w:tcPr>
          <w:p w:rsidR="00D77AA0" w:rsidRPr="00D77AA0" w:rsidRDefault="00D77AA0" w:rsidP="00D77AA0">
            <w:pPr>
              <w:rPr>
                <w:sz w:val="24"/>
                <w:szCs w:val="24"/>
                <w:highlight w:val="yellow"/>
              </w:rPr>
            </w:pPr>
            <w:r w:rsidRPr="00D77AA0">
              <w:rPr>
                <w:sz w:val="24"/>
                <w:szCs w:val="24"/>
              </w:rPr>
              <w:t>г. Волгодонск</w:t>
            </w:r>
          </w:p>
        </w:tc>
        <w:tc>
          <w:tcPr>
            <w:tcW w:w="708" w:type="dxa"/>
            <w:vAlign w:val="center"/>
          </w:tcPr>
          <w:p w:rsidR="00D77AA0" w:rsidRPr="00D77AA0" w:rsidRDefault="00D77AA0" w:rsidP="00D77AA0">
            <w:pPr>
              <w:rPr>
                <w:sz w:val="24"/>
                <w:szCs w:val="24"/>
              </w:rPr>
            </w:pPr>
            <w:r w:rsidRPr="00D77AA0">
              <w:rPr>
                <w:sz w:val="24"/>
                <w:szCs w:val="24"/>
              </w:rPr>
              <w:t>2,89</w:t>
            </w:r>
          </w:p>
        </w:tc>
        <w:tc>
          <w:tcPr>
            <w:tcW w:w="924" w:type="dxa"/>
            <w:vAlign w:val="center"/>
          </w:tcPr>
          <w:p w:rsidR="00D77AA0" w:rsidRPr="00D77AA0" w:rsidRDefault="00D77AA0" w:rsidP="00D77AA0">
            <w:pPr>
              <w:rPr>
                <w:sz w:val="24"/>
                <w:szCs w:val="24"/>
              </w:rPr>
            </w:pPr>
            <w:r w:rsidRPr="00D77AA0">
              <w:rPr>
                <w:sz w:val="24"/>
                <w:szCs w:val="24"/>
              </w:rPr>
              <w:t>5,01</w:t>
            </w:r>
          </w:p>
        </w:tc>
        <w:tc>
          <w:tcPr>
            <w:tcW w:w="860" w:type="dxa"/>
            <w:vAlign w:val="center"/>
          </w:tcPr>
          <w:p w:rsidR="00D77AA0" w:rsidRPr="00D77AA0" w:rsidRDefault="00D77AA0" w:rsidP="00D77AA0">
            <w:pPr>
              <w:rPr>
                <w:sz w:val="24"/>
                <w:szCs w:val="24"/>
              </w:rPr>
            </w:pPr>
            <w:r w:rsidRPr="00D77AA0">
              <w:rPr>
                <w:sz w:val="24"/>
                <w:szCs w:val="24"/>
              </w:rPr>
              <w:t>0,9</w:t>
            </w:r>
          </w:p>
        </w:tc>
        <w:tc>
          <w:tcPr>
            <w:tcW w:w="703" w:type="dxa"/>
            <w:vAlign w:val="center"/>
          </w:tcPr>
          <w:p w:rsidR="00D77AA0" w:rsidRPr="00D77AA0" w:rsidRDefault="00D77AA0" w:rsidP="00D77AA0">
            <w:pPr>
              <w:rPr>
                <w:sz w:val="24"/>
                <w:szCs w:val="24"/>
              </w:rPr>
            </w:pPr>
            <w:r w:rsidRPr="00D77AA0">
              <w:rPr>
                <w:sz w:val="24"/>
                <w:szCs w:val="24"/>
              </w:rPr>
              <w:t>0,7</w:t>
            </w:r>
          </w:p>
        </w:tc>
        <w:tc>
          <w:tcPr>
            <w:tcW w:w="770" w:type="dxa"/>
            <w:vAlign w:val="center"/>
          </w:tcPr>
          <w:p w:rsidR="00D77AA0" w:rsidRPr="00D77AA0" w:rsidRDefault="00D77AA0" w:rsidP="00D77AA0">
            <w:pPr>
              <w:rPr>
                <w:sz w:val="24"/>
                <w:szCs w:val="24"/>
              </w:rPr>
            </w:pPr>
            <w:r w:rsidRPr="00D77AA0">
              <w:rPr>
                <w:sz w:val="24"/>
                <w:szCs w:val="24"/>
              </w:rPr>
              <w:t>9,5</w:t>
            </w:r>
          </w:p>
        </w:tc>
        <w:tc>
          <w:tcPr>
            <w:tcW w:w="636" w:type="dxa"/>
            <w:vAlign w:val="center"/>
          </w:tcPr>
          <w:p w:rsidR="00D77AA0" w:rsidRPr="00D77AA0" w:rsidRDefault="00D77AA0" w:rsidP="00D77AA0">
            <w:pPr>
              <w:rPr>
                <w:sz w:val="24"/>
                <w:szCs w:val="24"/>
              </w:rPr>
            </w:pPr>
            <w:r w:rsidRPr="00D77AA0">
              <w:rPr>
                <w:sz w:val="24"/>
                <w:szCs w:val="24"/>
              </w:rPr>
              <w:t>2,4</w:t>
            </w:r>
          </w:p>
        </w:tc>
        <w:tc>
          <w:tcPr>
            <w:tcW w:w="2677" w:type="dxa"/>
            <w:vAlign w:val="center"/>
          </w:tcPr>
          <w:p w:rsidR="00D77AA0" w:rsidRPr="00D77AA0" w:rsidRDefault="00D77AA0" w:rsidP="00D77AA0">
            <w:pPr>
              <w:rPr>
                <w:sz w:val="24"/>
                <w:szCs w:val="24"/>
              </w:rPr>
            </w:pPr>
            <w:r w:rsidRPr="00D77AA0">
              <w:rPr>
                <w:sz w:val="24"/>
                <w:szCs w:val="24"/>
              </w:rPr>
              <w:t>напряженная</w:t>
            </w:r>
          </w:p>
        </w:tc>
      </w:tr>
    </w:tbl>
    <w:p w:rsidR="00D77AA0" w:rsidRPr="00D77AA0" w:rsidRDefault="00D77AA0" w:rsidP="00D77AA0">
      <w:pPr>
        <w:jc w:val="both"/>
        <w:rPr>
          <w:sz w:val="24"/>
          <w:szCs w:val="24"/>
        </w:rPr>
      </w:pPr>
      <w:r w:rsidRPr="00D77AA0">
        <w:rPr>
          <w:sz w:val="24"/>
          <w:szCs w:val="24"/>
        </w:rPr>
        <w:tab/>
      </w:r>
    </w:p>
    <w:p w:rsidR="00D77AA0" w:rsidRPr="00D77AA0" w:rsidRDefault="00D77AA0" w:rsidP="00D77AA0">
      <w:pPr>
        <w:tabs>
          <w:tab w:val="left" w:pos="709"/>
        </w:tabs>
        <w:ind w:firstLine="709"/>
        <w:jc w:val="both"/>
        <w:rPr>
          <w:sz w:val="24"/>
          <w:szCs w:val="24"/>
        </w:rPr>
      </w:pPr>
      <w:r w:rsidRPr="00D77AA0">
        <w:rPr>
          <w:sz w:val="24"/>
          <w:szCs w:val="24"/>
        </w:rPr>
        <w:t>Основными источниками загрязнения атмосферного воздуха города Волгодонска, продолжают оставаться следующие отрасли промышленности: химическая, электроэнергетическая, деревообрабатывающая, пищевая, автотранспортный комплекс</w:t>
      </w:r>
      <w:r w:rsidRPr="00D77AA0">
        <w:rPr>
          <w:color w:val="000000"/>
          <w:spacing w:val="-1"/>
          <w:sz w:val="24"/>
          <w:szCs w:val="24"/>
        </w:rPr>
        <w:t xml:space="preserve"> и транспорт.</w:t>
      </w:r>
    </w:p>
    <w:p w:rsidR="00D77AA0" w:rsidRPr="00D77AA0" w:rsidRDefault="00D77AA0" w:rsidP="00D77AA0">
      <w:pPr>
        <w:shd w:val="clear" w:color="auto" w:fill="FFFFFF"/>
        <w:ind w:left="38" w:right="38" w:firstLine="517"/>
        <w:jc w:val="both"/>
        <w:rPr>
          <w:color w:val="000000"/>
          <w:spacing w:val="-2"/>
          <w:sz w:val="24"/>
          <w:szCs w:val="24"/>
        </w:rPr>
      </w:pPr>
      <w:r w:rsidRPr="00D77AA0">
        <w:rPr>
          <w:color w:val="000000"/>
          <w:spacing w:val="-1"/>
          <w:sz w:val="24"/>
          <w:szCs w:val="24"/>
        </w:rPr>
        <w:t>Сохраняется тенденция роста загрязнения атмосфер</w:t>
      </w:r>
      <w:r w:rsidRPr="00D77AA0">
        <w:rPr>
          <w:color w:val="000000"/>
          <w:sz w:val="24"/>
          <w:szCs w:val="24"/>
        </w:rPr>
        <w:t xml:space="preserve">ного воздуха вблизи автомагистралей и на улицах города с интенсивным движением </w:t>
      </w:r>
      <w:r w:rsidRPr="00D77AA0">
        <w:rPr>
          <w:color w:val="000000"/>
          <w:spacing w:val="-2"/>
          <w:sz w:val="24"/>
          <w:szCs w:val="24"/>
        </w:rPr>
        <w:t xml:space="preserve">транспорта. Росту </w:t>
      </w:r>
      <w:r w:rsidRPr="00D77AA0">
        <w:rPr>
          <w:color w:val="000000"/>
          <w:sz w:val="24"/>
          <w:szCs w:val="24"/>
        </w:rPr>
        <w:t>выбросов вредных веществ в атмосферный воздух способствуют</w:t>
      </w:r>
      <w:r w:rsidRPr="00D77AA0">
        <w:rPr>
          <w:color w:val="000000"/>
          <w:spacing w:val="4"/>
          <w:sz w:val="24"/>
          <w:szCs w:val="24"/>
        </w:rPr>
        <w:t>: низкое качество дорог, их низкая пропускная способность,</w:t>
      </w:r>
      <w:r w:rsidRPr="00D77AA0">
        <w:rPr>
          <w:color w:val="000000"/>
          <w:sz w:val="24"/>
          <w:szCs w:val="24"/>
        </w:rPr>
        <w:t xml:space="preserve"> не соответствующая быстрым темпам роста автотранспортного парка, </w:t>
      </w:r>
      <w:r w:rsidRPr="00D77AA0">
        <w:rPr>
          <w:color w:val="000000"/>
          <w:spacing w:val="-1"/>
          <w:sz w:val="24"/>
          <w:szCs w:val="24"/>
        </w:rPr>
        <w:t>недостаточное строительство наземных и подземных путепрово</w:t>
      </w:r>
      <w:r w:rsidRPr="00D77AA0">
        <w:rPr>
          <w:color w:val="000000"/>
          <w:sz w:val="24"/>
          <w:szCs w:val="24"/>
        </w:rPr>
        <w:t>дов</w:t>
      </w:r>
      <w:r w:rsidRPr="00D77AA0">
        <w:rPr>
          <w:color w:val="000000"/>
          <w:spacing w:val="-1"/>
          <w:sz w:val="24"/>
          <w:szCs w:val="24"/>
        </w:rPr>
        <w:t xml:space="preserve"> и др.</w:t>
      </w:r>
    </w:p>
    <w:p w:rsidR="00D77AA0" w:rsidRPr="00D77AA0" w:rsidRDefault="00D77AA0" w:rsidP="00D77AA0">
      <w:pPr>
        <w:pStyle w:val="a8"/>
        <w:tabs>
          <w:tab w:val="clear" w:pos="4677"/>
          <w:tab w:val="clear" w:pos="9355"/>
          <w:tab w:val="left" w:pos="709"/>
        </w:tabs>
        <w:suppressAutoHyphens/>
        <w:ind w:firstLine="709"/>
        <w:jc w:val="both"/>
        <w:rPr>
          <w:rStyle w:val="FontStyle16"/>
          <w:b w:val="0"/>
          <w:bCs w:val="0"/>
          <w:sz w:val="24"/>
          <w:szCs w:val="24"/>
        </w:rPr>
      </w:pPr>
      <w:r w:rsidRPr="00D77AA0">
        <w:t>Установлена статистически достоверная связь между загрязнением атмосферного воздуха и заболеваемостью населения</w:t>
      </w:r>
      <w:r w:rsidRPr="00D77AA0">
        <w:rPr>
          <w:i/>
        </w:rPr>
        <w:t xml:space="preserve">. </w:t>
      </w:r>
      <w:r w:rsidRPr="00D77AA0">
        <w:t>В</w:t>
      </w:r>
      <w:r w:rsidRPr="00D77AA0">
        <w:rPr>
          <w:rStyle w:val="FontStyle26"/>
          <w:sz w:val="24"/>
          <w:szCs w:val="24"/>
        </w:rPr>
        <w:t>ысокие уровни загрязнения атмосферного воздуха оказывают влияние на рост заболеваемости органов дыхания, центральной нервной системы, сердечно</w:t>
      </w:r>
      <w:r>
        <w:rPr>
          <w:rStyle w:val="FontStyle26"/>
          <w:sz w:val="24"/>
          <w:szCs w:val="24"/>
        </w:rPr>
        <w:t xml:space="preserve"> </w:t>
      </w:r>
      <w:r w:rsidRPr="00D77AA0">
        <w:rPr>
          <w:rStyle w:val="FontStyle26"/>
          <w:sz w:val="24"/>
          <w:szCs w:val="24"/>
        </w:rPr>
        <w:t>-</w:t>
      </w:r>
      <w:r>
        <w:rPr>
          <w:rStyle w:val="FontStyle26"/>
          <w:sz w:val="24"/>
          <w:szCs w:val="24"/>
        </w:rPr>
        <w:t xml:space="preserve"> </w:t>
      </w:r>
      <w:r w:rsidRPr="00D77AA0">
        <w:rPr>
          <w:rStyle w:val="FontStyle26"/>
          <w:sz w:val="24"/>
          <w:szCs w:val="24"/>
        </w:rPr>
        <w:t>сосудистой системы, крови и онкопатологии.</w:t>
      </w:r>
      <w:r w:rsidRPr="00D77AA0">
        <w:t xml:space="preserve"> Так, в г. Волгодонске первичная заболеваемость болезнями органов дыхания у детей превышает среднеобластной показатель на 13%, у взрослых в 1,3 раза, отмечается</w:t>
      </w:r>
      <w:r w:rsidRPr="00D77AA0">
        <w:rPr>
          <w:color w:val="000000"/>
        </w:rPr>
        <w:t xml:space="preserve"> рост заболеваемости аллергическими ринитами среди детей в 1,7 раза</w:t>
      </w:r>
      <w:r w:rsidRPr="00D77AA0">
        <w:t>; показатель заболеваемости болезнями, характеризующимися повышенным кровяным давлением среди населения 18 лет и старше в динамике с 2011 года вырос на 19%; заболеваемость злокачественными новообразованиями с 2013г. увеличилась на 18%, смертность увеличилась в 1,2 раза. Наибольшая теоретическая вероятность возникновения онкологических заболеваний вследствие воздействия загрязнения атмосферного воздуха.</w:t>
      </w:r>
    </w:p>
    <w:p w:rsidR="00D77AA0" w:rsidRPr="00D77AA0" w:rsidRDefault="00D77AA0" w:rsidP="00D77AA0">
      <w:pPr>
        <w:pStyle w:val="Default"/>
        <w:jc w:val="both"/>
      </w:pPr>
      <w:r w:rsidRPr="00D77AA0">
        <w:tab/>
        <w:t xml:space="preserve">Среди факторов среды обитания, оказывающих влияние на здоровье населения, приоритетным остаётся загрязнение атмосферного воздуха взвешенными веществами, формальдегидом, азот диоксидом. </w:t>
      </w:r>
    </w:p>
    <w:p w:rsidR="00D77AA0" w:rsidRPr="00D77AA0" w:rsidRDefault="00D77AA0" w:rsidP="00D77AA0">
      <w:pPr>
        <w:jc w:val="both"/>
        <w:rPr>
          <w:sz w:val="24"/>
          <w:szCs w:val="24"/>
        </w:rPr>
      </w:pPr>
      <w:r w:rsidRPr="00D77AA0">
        <w:rPr>
          <w:sz w:val="24"/>
          <w:szCs w:val="24"/>
        </w:rPr>
        <w:tab/>
        <w:t xml:space="preserve">Дефицит химических элементов, таких как, </w:t>
      </w:r>
      <w:r w:rsidRPr="00D77AA0">
        <w:rPr>
          <w:color w:val="000000"/>
          <w:sz w:val="24"/>
          <w:szCs w:val="24"/>
        </w:rPr>
        <w:t xml:space="preserve">фтор, кальций, натрий, снижение общей минерализации (сухого остатка) </w:t>
      </w:r>
      <w:r w:rsidRPr="00D77AA0">
        <w:rPr>
          <w:sz w:val="24"/>
          <w:szCs w:val="24"/>
        </w:rPr>
        <w:t>ведет к возникновению более 100 болезней, в т.ч. могут возникать судороги, боль в суставах, сонливость, дефекты роста. Более глубокий дефицит кальция в организме приводит к постоянным мышечным судорогам и остеопорозу.</w:t>
      </w:r>
    </w:p>
    <w:p w:rsidR="00D77AA0" w:rsidRPr="00D77AA0" w:rsidRDefault="00D77AA0" w:rsidP="00D77AA0">
      <w:pPr>
        <w:jc w:val="both"/>
        <w:rPr>
          <w:sz w:val="24"/>
          <w:szCs w:val="24"/>
        </w:rPr>
      </w:pPr>
      <w:r w:rsidRPr="00D77AA0">
        <w:rPr>
          <w:iCs/>
          <w:color w:val="000000"/>
          <w:spacing w:val="-1"/>
          <w:sz w:val="24"/>
          <w:szCs w:val="24"/>
        </w:rPr>
        <w:tab/>
        <w:t>Повышенная шумовая нагрузка</w:t>
      </w:r>
      <w:r w:rsidRPr="00D77AA0">
        <w:rPr>
          <w:color w:val="000000"/>
          <w:sz w:val="24"/>
          <w:szCs w:val="24"/>
        </w:rPr>
        <w:t xml:space="preserve"> в</w:t>
      </w:r>
      <w:r w:rsidRPr="00D77AA0">
        <w:rPr>
          <w:sz w:val="24"/>
          <w:szCs w:val="24"/>
        </w:rPr>
        <w:t>лияет на нервную и сердечно</w:t>
      </w:r>
      <w:r w:rsidR="007E73CB">
        <w:rPr>
          <w:sz w:val="24"/>
          <w:szCs w:val="24"/>
        </w:rPr>
        <w:t xml:space="preserve"> </w:t>
      </w:r>
      <w:r w:rsidRPr="00D77AA0">
        <w:rPr>
          <w:sz w:val="24"/>
          <w:szCs w:val="24"/>
        </w:rPr>
        <w:t>-</w:t>
      </w:r>
      <w:r w:rsidR="007E73CB">
        <w:rPr>
          <w:sz w:val="24"/>
          <w:szCs w:val="24"/>
        </w:rPr>
        <w:t xml:space="preserve"> </w:t>
      </w:r>
      <w:r w:rsidRPr="00D77AA0">
        <w:rPr>
          <w:sz w:val="24"/>
          <w:szCs w:val="24"/>
        </w:rPr>
        <w:t>сосудистую системы, репродуктивную функцию человека, вызывает раздражение, нарушение сна, утомление, агрессивность, способствует психическим заболеваниям.</w:t>
      </w:r>
    </w:p>
    <w:p w:rsidR="00D77AA0" w:rsidRPr="007E73CB" w:rsidRDefault="00D77AA0" w:rsidP="007E73CB">
      <w:pPr>
        <w:jc w:val="both"/>
        <w:rPr>
          <w:b/>
          <w:sz w:val="24"/>
          <w:szCs w:val="24"/>
        </w:rPr>
      </w:pPr>
      <w:r w:rsidRPr="00D77AA0">
        <w:rPr>
          <w:i/>
          <w:iCs/>
          <w:color w:val="000000"/>
          <w:spacing w:val="-1"/>
          <w:sz w:val="24"/>
          <w:szCs w:val="24"/>
        </w:rPr>
        <w:tab/>
        <w:t xml:space="preserve"> </w:t>
      </w:r>
      <w:r w:rsidRPr="00D77AA0">
        <w:rPr>
          <w:color w:val="000000"/>
          <w:spacing w:val="-1"/>
          <w:sz w:val="24"/>
          <w:szCs w:val="24"/>
        </w:rPr>
        <w:t>Загрязнение почв биологическими агентами</w:t>
      </w:r>
      <w:r w:rsidRPr="00D77AA0">
        <w:rPr>
          <w:i/>
          <w:iCs/>
          <w:color w:val="000000"/>
          <w:spacing w:val="-1"/>
          <w:sz w:val="24"/>
          <w:szCs w:val="24"/>
        </w:rPr>
        <w:t xml:space="preserve"> </w:t>
      </w:r>
      <w:r w:rsidRPr="00D77AA0">
        <w:rPr>
          <w:iCs/>
          <w:color w:val="000000"/>
          <w:spacing w:val="-1"/>
          <w:sz w:val="24"/>
          <w:szCs w:val="24"/>
        </w:rPr>
        <w:t>ведет</w:t>
      </w:r>
      <w:r w:rsidRPr="00D77AA0">
        <w:rPr>
          <w:i/>
          <w:iCs/>
          <w:color w:val="000000"/>
          <w:spacing w:val="-1"/>
          <w:sz w:val="24"/>
          <w:szCs w:val="24"/>
        </w:rPr>
        <w:t xml:space="preserve"> </w:t>
      </w:r>
      <w:r w:rsidRPr="00D77AA0">
        <w:rPr>
          <w:iCs/>
          <w:color w:val="000000"/>
          <w:spacing w:val="-1"/>
          <w:sz w:val="24"/>
          <w:szCs w:val="24"/>
        </w:rPr>
        <w:t>к</w:t>
      </w:r>
      <w:r w:rsidRPr="00D77AA0">
        <w:rPr>
          <w:i/>
          <w:iCs/>
          <w:color w:val="000000"/>
          <w:spacing w:val="-1"/>
          <w:sz w:val="24"/>
          <w:szCs w:val="24"/>
        </w:rPr>
        <w:t xml:space="preserve"> </w:t>
      </w:r>
      <w:r w:rsidRPr="00D77AA0">
        <w:rPr>
          <w:color w:val="000000"/>
          <w:spacing w:val="-1"/>
          <w:sz w:val="24"/>
          <w:szCs w:val="24"/>
        </w:rPr>
        <w:t>заболеваемости некоторыми инфекци</w:t>
      </w:r>
      <w:r w:rsidRPr="00D77AA0">
        <w:rPr>
          <w:color w:val="000000"/>
          <w:sz w:val="24"/>
          <w:szCs w:val="24"/>
        </w:rPr>
        <w:t>онными и паразитарными болезнями.</w:t>
      </w:r>
      <w:r w:rsidRPr="00D77AA0">
        <w:rPr>
          <w:b/>
          <w:sz w:val="24"/>
          <w:szCs w:val="24"/>
        </w:rPr>
        <w:t xml:space="preserve"> </w:t>
      </w:r>
    </w:p>
    <w:p w:rsidR="00D77AA0" w:rsidRPr="00D77AA0" w:rsidRDefault="00D77AA0" w:rsidP="00D77AA0">
      <w:pPr>
        <w:tabs>
          <w:tab w:val="left" w:pos="0"/>
        </w:tabs>
        <w:jc w:val="both"/>
        <w:rPr>
          <w:sz w:val="24"/>
          <w:szCs w:val="24"/>
        </w:rPr>
      </w:pPr>
      <w:r w:rsidRPr="00D77AA0">
        <w:rPr>
          <w:sz w:val="24"/>
          <w:szCs w:val="24"/>
        </w:rPr>
        <w:tab/>
        <w:t>С целью оценки уровня воздействия радиационного фактора на население города, дозовой нагрузки, получаемой населением за счёт воздействия природных и техногенных источников ионизирующего излучения  разработан и утвержден  «Комплекс мероприятий</w:t>
      </w:r>
      <w:r w:rsidRPr="00D77AA0">
        <w:rPr>
          <w:color w:val="FF0000"/>
          <w:sz w:val="24"/>
          <w:szCs w:val="24"/>
        </w:rPr>
        <w:t xml:space="preserve"> </w:t>
      </w:r>
      <w:r w:rsidRPr="00D77AA0">
        <w:rPr>
          <w:sz w:val="24"/>
          <w:szCs w:val="24"/>
        </w:rPr>
        <w:t>радиационно-гигиенического мониторинга системы социально-гигиенического мониторинга в Ростовской области».</w:t>
      </w:r>
      <w:r w:rsidRPr="00D77AA0">
        <w:rPr>
          <w:b/>
          <w:sz w:val="24"/>
          <w:szCs w:val="24"/>
        </w:rPr>
        <w:t xml:space="preserve"> </w:t>
      </w:r>
    </w:p>
    <w:p w:rsidR="00D77AA0" w:rsidRPr="00D77AA0" w:rsidRDefault="00D77AA0" w:rsidP="00D77AA0">
      <w:pPr>
        <w:pStyle w:val="a6"/>
        <w:ind w:firstLine="540"/>
        <w:jc w:val="both"/>
        <w:rPr>
          <w:rFonts w:ascii="Times New Roman" w:hAnsi="Times New Roman"/>
          <w:sz w:val="24"/>
          <w:szCs w:val="24"/>
        </w:rPr>
      </w:pPr>
      <w:r w:rsidRPr="00D77AA0">
        <w:rPr>
          <w:rFonts w:ascii="Times New Roman" w:hAnsi="Times New Roman"/>
          <w:sz w:val="24"/>
          <w:szCs w:val="24"/>
        </w:rPr>
        <w:t>Ежегодно при проведении радиационного мониторинга</w:t>
      </w:r>
      <w:r w:rsidRPr="00D77AA0">
        <w:rPr>
          <w:rFonts w:ascii="Times New Roman" w:hAnsi="Times New Roman"/>
          <w:b/>
          <w:sz w:val="24"/>
          <w:szCs w:val="24"/>
        </w:rPr>
        <w:t xml:space="preserve"> </w:t>
      </w:r>
      <w:r w:rsidRPr="00D77AA0">
        <w:rPr>
          <w:rFonts w:ascii="Times New Roman" w:hAnsi="Times New Roman"/>
          <w:sz w:val="24"/>
          <w:szCs w:val="24"/>
        </w:rPr>
        <w:t xml:space="preserve">в соответствии с настоящим «Комплексом мероприятий» осуществляется получение текущей информации об уровнях контролируемых параметров радиационной обстановки на территории города, прогнозирование возможных изменений параметров радиационно-гигиенической обстановки, оценка доз облучения населения от всех источников ионизирующего излучения, </w:t>
      </w:r>
      <w:r w:rsidRPr="00D77AA0">
        <w:rPr>
          <w:rFonts w:ascii="Times New Roman" w:hAnsi="Times New Roman"/>
          <w:sz w:val="24"/>
          <w:szCs w:val="24"/>
        </w:rPr>
        <w:lastRenderedPageBreak/>
        <w:t>разработка и реализация мероприятий по ограничению облучения населения,  информирование органов исполнительной власти и населения о радиационной обстановке.</w:t>
      </w:r>
    </w:p>
    <w:p w:rsidR="00D77AA0" w:rsidRPr="00D77AA0" w:rsidRDefault="00D77AA0" w:rsidP="007E73CB">
      <w:pPr>
        <w:ind w:firstLine="539"/>
        <w:jc w:val="both"/>
        <w:rPr>
          <w:sz w:val="24"/>
          <w:szCs w:val="24"/>
        </w:rPr>
      </w:pPr>
      <w:r w:rsidRPr="00D77AA0">
        <w:rPr>
          <w:sz w:val="24"/>
          <w:szCs w:val="24"/>
        </w:rPr>
        <w:t xml:space="preserve">В соответствии с требованиями Федерального Закона «О радиационной безопасности населения» от 09.01.1996г. №3-ФЗ, Постановления Правительства Российской Федерации   от 30 июня 2004 г. </w:t>
      </w:r>
      <w:hyperlink r:id="rId7" w:history="1">
        <w:r w:rsidRPr="00D77AA0">
          <w:rPr>
            <w:sz w:val="24"/>
            <w:szCs w:val="24"/>
          </w:rPr>
          <w:t>№ 322</w:t>
        </w:r>
      </w:hyperlink>
      <w:r w:rsidRPr="00D77AA0">
        <w:rPr>
          <w:sz w:val="24"/>
          <w:szCs w:val="24"/>
        </w:rPr>
        <w:t xml:space="preserve"> «Об утверждении  Положения о Федеральной службе по надзору в сфере защиты прав потребителей и благополучия человека», утвержден к исполнению «Комплекс мероприятий по оценке воздействия радиационного фактора на население по результатам радиационно-гигиенической паспортизации, контроля и учёта доз облучения граждан на административных территориях и информированию глав администраций городов и районов Ростовской области о радиационной обстановке и мерах по обеспечению радиационной безопасности по итогам 2016г.». По результатам радиационно-гигиенического мониторинга 2016г. радиационная обстановка на территории г.Волгодонска оставалась удовлетворительной и стабильной. В объектах окружающей среды (пищевые продукты, продовольственное сырье, вода питьевая и вода водоема, почва, атмосферные осадки) удельная активность (Бк/кг) биологически значимых радионуклидов не превысила значений многолетних наблюдений. За истекший период уровень естественного гамма – фона на территории г.Волгодонска  в зоне наблюдения составил 0,08-0,17 мкЗв/час, что находится в пределах колебаний естественного фона.</w:t>
      </w:r>
    </w:p>
    <w:p w:rsidR="00DC5A39" w:rsidRPr="00D77AA0" w:rsidRDefault="00DC5A39" w:rsidP="007E73CB">
      <w:pPr>
        <w:pStyle w:val="Default"/>
        <w:ind w:firstLine="539"/>
        <w:jc w:val="both"/>
        <w:rPr>
          <w:color w:val="auto"/>
        </w:rPr>
      </w:pPr>
      <w:r w:rsidRPr="00D77AA0">
        <w:rPr>
          <w:color w:val="auto"/>
        </w:rPr>
        <w:t xml:space="preserve">Проводимый на территории города Волгодонска социально-гигиенический мониторинг позволил выделить факторы среды обитания человека, оказывающие негативное воздействие на население, а также оценить воздействие комплекса санитарно-эпидемиологических и социально-экономических факторов. </w:t>
      </w:r>
    </w:p>
    <w:p w:rsidR="00DC5A39" w:rsidRPr="00D77AA0" w:rsidRDefault="00DC5A39" w:rsidP="00D77AA0">
      <w:pPr>
        <w:pStyle w:val="Default"/>
        <w:jc w:val="both"/>
        <w:rPr>
          <w:color w:val="auto"/>
        </w:rPr>
      </w:pPr>
      <w:r w:rsidRPr="00D77AA0">
        <w:rPr>
          <w:color w:val="auto"/>
        </w:rPr>
        <w:tab/>
        <w:t xml:space="preserve">Одними из приоритетных проблем обеспечения санитарно-эпидемиологического благополучия и здоровья населения являются: </w:t>
      </w:r>
    </w:p>
    <w:p w:rsidR="00DC5A39" w:rsidRPr="00D77AA0" w:rsidRDefault="00DC5A39" w:rsidP="00D77AA0">
      <w:pPr>
        <w:pStyle w:val="Default"/>
        <w:jc w:val="both"/>
        <w:rPr>
          <w:color w:val="auto"/>
        </w:rPr>
      </w:pPr>
      <w:r w:rsidRPr="00D77AA0">
        <w:rPr>
          <w:color w:val="auto"/>
        </w:rPr>
        <w:t xml:space="preserve">- загрязнение атмосферного воздуха; </w:t>
      </w:r>
    </w:p>
    <w:p w:rsidR="00DC5A39" w:rsidRPr="00D77AA0" w:rsidRDefault="00DC5A39" w:rsidP="00D77AA0">
      <w:pPr>
        <w:pStyle w:val="Default"/>
        <w:jc w:val="both"/>
        <w:rPr>
          <w:color w:val="auto"/>
        </w:rPr>
      </w:pPr>
      <w:r w:rsidRPr="00D77AA0">
        <w:rPr>
          <w:color w:val="auto"/>
        </w:rPr>
        <w:t>- повышенный уровень шумовой нагрузки;</w:t>
      </w:r>
    </w:p>
    <w:p w:rsidR="00DC5A39" w:rsidRPr="00D77AA0" w:rsidRDefault="00DC5A39" w:rsidP="00D77AA0">
      <w:pPr>
        <w:tabs>
          <w:tab w:val="left" w:pos="900"/>
          <w:tab w:val="left" w:pos="1260"/>
        </w:tabs>
        <w:jc w:val="both"/>
        <w:rPr>
          <w:sz w:val="24"/>
          <w:szCs w:val="24"/>
        </w:rPr>
      </w:pPr>
      <w:r w:rsidRPr="00D77AA0">
        <w:rPr>
          <w:color w:val="000000"/>
          <w:spacing w:val="-2"/>
          <w:sz w:val="24"/>
          <w:szCs w:val="24"/>
        </w:rPr>
        <w:tab/>
        <w:t xml:space="preserve">Загрязнению </w:t>
      </w:r>
      <w:r w:rsidRPr="00D77AA0">
        <w:rPr>
          <w:color w:val="000000"/>
          <w:sz w:val="24"/>
          <w:szCs w:val="24"/>
        </w:rPr>
        <w:t>атмосферного воздуха способствуют:</w:t>
      </w:r>
      <w:r w:rsidRPr="00D77AA0">
        <w:rPr>
          <w:color w:val="000000"/>
          <w:spacing w:val="-2"/>
          <w:sz w:val="24"/>
          <w:szCs w:val="24"/>
        </w:rPr>
        <w:t xml:space="preserve"> постоянный </w:t>
      </w:r>
      <w:r w:rsidRPr="00D77AA0">
        <w:rPr>
          <w:color w:val="000000"/>
          <w:sz w:val="24"/>
          <w:szCs w:val="24"/>
        </w:rPr>
        <w:t xml:space="preserve">выброс вредных веществ промышленными предприятиями города, </w:t>
      </w:r>
      <w:r w:rsidRPr="00D77AA0">
        <w:rPr>
          <w:color w:val="000000"/>
          <w:spacing w:val="4"/>
          <w:sz w:val="24"/>
          <w:szCs w:val="24"/>
        </w:rPr>
        <w:t>низкое качество дорог их низкая пропускная способность,</w:t>
      </w:r>
      <w:r w:rsidRPr="00D77AA0">
        <w:rPr>
          <w:color w:val="000000"/>
          <w:sz w:val="24"/>
          <w:szCs w:val="24"/>
        </w:rPr>
        <w:t xml:space="preserve"> не соответствующая быстрым темпам роста автотранспортного парка, </w:t>
      </w:r>
      <w:r w:rsidRPr="00D77AA0">
        <w:rPr>
          <w:sz w:val="24"/>
          <w:szCs w:val="24"/>
        </w:rPr>
        <w:t xml:space="preserve">недостаточное обновление подвижного состава пассажирского автотранспорта </w:t>
      </w:r>
      <w:r w:rsidRPr="00D77AA0">
        <w:rPr>
          <w:color w:val="000000"/>
          <w:spacing w:val="-1"/>
          <w:sz w:val="24"/>
          <w:szCs w:val="24"/>
        </w:rPr>
        <w:t>и др. В результате в г. Волгодонске остаются высокими показатели заболеваемости болезнями органов дыхания и занимают первое ранговое место в структуре заболеваемости, так, у детей это составляет – 63,4%, среди подростков – 33,1%, среди взрослого населения – 42,4% от общего числа заболеваний. Среди детей показатель заболеваемости аллергическими ринитами вырос в 1,7 раз. Неблагоприятным остается прогноз по заболеваемости населения города Волгодонска онкологическими заболеваниями.</w:t>
      </w:r>
    </w:p>
    <w:p w:rsidR="00DC5A39" w:rsidRDefault="00DC5A39" w:rsidP="00D77AA0">
      <w:pPr>
        <w:tabs>
          <w:tab w:val="left" w:pos="0"/>
        </w:tabs>
        <w:jc w:val="both"/>
        <w:rPr>
          <w:rStyle w:val="FontStyle12"/>
          <w:b/>
        </w:rPr>
      </w:pPr>
      <w:r w:rsidRPr="00D77AA0">
        <w:rPr>
          <w:sz w:val="24"/>
          <w:szCs w:val="24"/>
        </w:rPr>
        <w:tab/>
        <w:t>Проблема по снижению шумовой нагрузки на население города заключается в невозможности проведения полного объема противошумовых мероприятий, таких как посадка зеленых насаждений, наличия земляных карьеров, насыпей, холмов из-за сложившейся архитектурной застройки и наличия инженерных коммуникаций, а также недостаточного перераспределения транспортных потоков и транспортных нагрузок на магистрали города.</w:t>
      </w:r>
      <w:r w:rsidRPr="00D77AA0">
        <w:rPr>
          <w:rStyle w:val="FontStyle12"/>
          <w:b/>
        </w:rPr>
        <w:t xml:space="preserve"> </w:t>
      </w:r>
    </w:p>
    <w:p w:rsidR="00616DD1" w:rsidRDefault="00616DD1" w:rsidP="00D77AA0">
      <w:pPr>
        <w:tabs>
          <w:tab w:val="left" w:pos="0"/>
        </w:tabs>
        <w:jc w:val="both"/>
        <w:rPr>
          <w:rStyle w:val="FontStyle12"/>
          <w:b/>
        </w:rPr>
      </w:pPr>
    </w:p>
    <w:p w:rsidR="00616DD1" w:rsidRDefault="00616DD1" w:rsidP="00616DD1">
      <w:pPr>
        <w:tabs>
          <w:tab w:val="left" w:pos="0"/>
        </w:tabs>
        <w:jc w:val="center"/>
        <w:rPr>
          <w:rStyle w:val="FontStyle12"/>
          <w:b/>
        </w:rPr>
      </w:pPr>
      <w:r>
        <w:rPr>
          <w:rStyle w:val="FontStyle12"/>
          <w:b/>
        </w:rPr>
        <w:t>Занятость и уровень жизни населения г.Волгодонска</w:t>
      </w:r>
    </w:p>
    <w:p w:rsidR="00616DD1" w:rsidRPr="00616DD1" w:rsidRDefault="00616DD1" w:rsidP="00616DD1">
      <w:pPr>
        <w:tabs>
          <w:tab w:val="left" w:pos="0"/>
        </w:tabs>
        <w:jc w:val="both"/>
        <w:rPr>
          <w:rStyle w:val="FontStyle12"/>
        </w:rPr>
      </w:pPr>
    </w:p>
    <w:p w:rsidR="00616DD1" w:rsidRPr="00616DD1" w:rsidRDefault="00616DD1" w:rsidP="00616DD1">
      <w:pPr>
        <w:ind w:firstLine="709"/>
        <w:jc w:val="both"/>
        <w:rPr>
          <w:color w:val="000000"/>
          <w:sz w:val="24"/>
          <w:szCs w:val="24"/>
        </w:rPr>
      </w:pPr>
      <w:r w:rsidRPr="00616DD1">
        <w:rPr>
          <w:color w:val="000000"/>
          <w:spacing w:val="-2"/>
          <w:sz w:val="24"/>
          <w:szCs w:val="24"/>
        </w:rPr>
        <w:t xml:space="preserve">В 2016 году ситуация на рынке труда города Волгодонска имела относительно стабильный характер.  </w:t>
      </w:r>
      <w:r w:rsidRPr="00616DD1">
        <w:rPr>
          <w:color w:val="000000"/>
          <w:sz w:val="24"/>
          <w:szCs w:val="24"/>
        </w:rPr>
        <w:t xml:space="preserve">На 01.01.2017г. уровень регистрируемой безработицы составил 0,67%,  на учете в службе занятости состояло 611 человек, имеющих статус безработного (из них женщины – 348 чел., молодежь в возрасте до 30 лет – 132 чел., инвалиды – 48 чел.).  </w:t>
      </w:r>
    </w:p>
    <w:p w:rsidR="00616DD1" w:rsidRPr="00616DD1" w:rsidRDefault="00616DD1" w:rsidP="00616DD1">
      <w:pPr>
        <w:ind w:firstLine="709"/>
        <w:jc w:val="both"/>
        <w:rPr>
          <w:color w:val="000000"/>
          <w:sz w:val="24"/>
          <w:szCs w:val="24"/>
        </w:rPr>
      </w:pPr>
      <w:r w:rsidRPr="00616DD1">
        <w:rPr>
          <w:color w:val="000000"/>
          <w:sz w:val="24"/>
          <w:szCs w:val="24"/>
        </w:rPr>
        <w:t xml:space="preserve">Численность граждан, признанных безработными в течение 2016 года составила 1485 чел. (100,2% к  уровню 2015 года). </w:t>
      </w:r>
    </w:p>
    <w:p w:rsidR="00616DD1" w:rsidRPr="00616DD1" w:rsidRDefault="00616DD1" w:rsidP="00616DD1">
      <w:pPr>
        <w:ind w:firstLine="709"/>
        <w:jc w:val="both"/>
        <w:rPr>
          <w:color w:val="000000"/>
          <w:spacing w:val="-2"/>
          <w:sz w:val="24"/>
          <w:szCs w:val="24"/>
        </w:rPr>
      </w:pPr>
      <w:r w:rsidRPr="00616DD1">
        <w:rPr>
          <w:color w:val="000000"/>
          <w:sz w:val="24"/>
          <w:szCs w:val="24"/>
        </w:rPr>
        <w:lastRenderedPageBreak/>
        <w:t xml:space="preserve">За  государственной услугой содействия в поиске подходящей работы обратился 6451 человек, что составляет 81,6% к уровню 2015 года. </w:t>
      </w:r>
      <w:r w:rsidRPr="00616DD1">
        <w:rPr>
          <w:color w:val="000000"/>
          <w:spacing w:val="-2"/>
          <w:sz w:val="24"/>
          <w:szCs w:val="24"/>
        </w:rPr>
        <w:t xml:space="preserve">Проводимая работа специалистами службы занятости по привлечению работодателей, увеличению числа вакантных мест, подбору необходимых работников позволила трудоустроить  4853 чел., или 75% от общего числа обратившихся за содействием в поиске подходящей работы (из них женщин - 2382 чел.,  молодежь в возрасте до 30 лет – 2241 чел., инвалиды – 47 чел.). </w:t>
      </w:r>
    </w:p>
    <w:p w:rsidR="00616DD1" w:rsidRPr="00616DD1" w:rsidRDefault="00616DD1" w:rsidP="00616DD1">
      <w:pPr>
        <w:ind w:firstLine="709"/>
        <w:jc w:val="both"/>
        <w:rPr>
          <w:sz w:val="24"/>
          <w:szCs w:val="24"/>
        </w:rPr>
      </w:pPr>
      <w:r w:rsidRPr="00616DD1">
        <w:rPr>
          <w:sz w:val="24"/>
          <w:szCs w:val="24"/>
        </w:rPr>
        <w:t>В счет квоты трудоустроено 8 человек (в 2015 году – 9 чел.).</w:t>
      </w:r>
    </w:p>
    <w:p w:rsidR="00616DD1" w:rsidRPr="00616DD1" w:rsidRDefault="00616DD1" w:rsidP="00616DD1">
      <w:pPr>
        <w:ind w:firstLine="709"/>
        <w:jc w:val="both"/>
        <w:rPr>
          <w:sz w:val="24"/>
          <w:szCs w:val="24"/>
        </w:rPr>
      </w:pPr>
      <w:r w:rsidRPr="00616DD1">
        <w:rPr>
          <w:sz w:val="24"/>
          <w:szCs w:val="24"/>
        </w:rPr>
        <w:t>Организовано временное трудоустройство: 58 безработных из числа граждан, испытывающих трудности в поиске работы (из них инвалиды – 22 чел.), 24 безработных граждан в возрасте от 18 до 20 лет, имеющих среднее профессиональное образование и ищущих работу впервые, 948 несовершеннолетних граждан в возрасте от 14 до 18 лет в свободное от учёбы время.</w:t>
      </w:r>
    </w:p>
    <w:p w:rsidR="00616DD1" w:rsidRPr="00616DD1" w:rsidRDefault="00616DD1" w:rsidP="00616DD1">
      <w:pPr>
        <w:ind w:firstLine="709"/>
        <w:jc w:val="both"/>
        <w:rPr>
          <w:sz w:val="24"/>
          <w:szCs w:val="24"/>
        </w:rPr>
      </w:pPr>
      <w:r w:rsidRPr="00616DD1">
        <w:rPr>
          <w:sz w:val="24"/>
          <w:szCs w:val="24"/>
        </w:rPr>
        <w:t>В общественных работах приняли участие 223 человека (из них женщины  - 159 чел.,  молодежь в возрасте до 30 лет – 82 чел., инвалиды – 2 чел.).</w:t>
      </w:r>
    </w:p>
    <w:p w:rsidR="00DC5A39" w:rsidRDefault="00616DD1" w:rsidP="0039453F">
      <w:pPr>
        <w:pStyle w:val="a3"/>
        <w:ind w:firstLine="708"/>
        <w:jc w:val="both"/>
        <w:rPr>
          <w:rFonts w:ascii="Times New Roman" w:hAnsi="Times New Roman"/>
          <w:color w:val="000000"/>
          <w:sz w:val="24"/>
          <w:szCs w:val="24"/>
        </w:rPr>
      </w:pPr>
      <w:r w:rsidRPr="00616DD1">
        <w:rPr>
          <w:rFonts w:ascii="Times New Roman" w:hAnsi="Times New Roman"/>
          <w:color w:val="000000"/>
          <w:sz w:val="24"/>
          <w:szCs w:val="24"/>
        </w:rPr>
        <w:t xml:space="preserve">На  профобучение направлены 101 безработный гражданин по специальностям, востребованным на рынке труда города (из них женщины – 62 чел., молодежь в возрасте до 30 лет – 34 чел., инвалиды – 9 чел.),  14 женщин, находящихся в отпуске по уходу за ребенком до 3 лет, 2 пенсионера, стремящихся возобновить трудовую деятельность.  </w:t>
      </w:r>
    </w:p>
    <w:p w:rsidR="0039453F" w:rsidRDefault="0039453F" w:rsidP="0039453F">
      <w:pPr>
        <w:pStyle w:val="a3"/>
        <w:ind w:firstLine="708"/>
        <w:jc w:val="both"/>
        <w:rPr>
          <w:rFonts w:ascii="Times New Roman" w:hAnsi="Times New Roman"/>
          <w:color w:val="000000"/>
          <w:sz w:val="24"/>
          <w:szCs w:val="24"/>
        </w:rPr>
      </w:pPr>
    </w:p>
    <w:p w:rsidR="0039453F" w:rsidRDefault="0039453F" w:rsidP="0039453F">
      <w:pPr>
        <w:pStyle w:val="a3"/>
        <w:ind w:firstLine="708"/>
        <w:jc w:val="center"/>
        <w:rPr>
          <w:rFonts w:ascii="Times New Roman" w:hAnsi="Times New Roman"/>
          <w:b/>
          <w:color w:val="000000"/>
          <w:sz w:val="24"/>
          <w:szCs w:val="24"/>
        </w:rPr>
      </w:pPr>
      <w:r w:rsidRPr="0039453F">
        <w:rPr>
          <w:rFonts w:ascii="Times New Roman" w:hAnsi="Times New Roman"/>
          <w:b/>
          <w:color w:val="000000"/>
          <w:sz w:val="24"/>
          <w:szCs w:val="24"/>
        </w:rPr>
        <w:t>Положение семьи, детей и молодежи</w:t>
      </w:r>
    </w:p>
    <w:p w:rsidR="0039453F" w:rsidRDefault="0039453F" w:rsidP="0039453F">
      <w:pPr>
        <w:pStyle w:val="a3"/>
        <w:ind w:firstLine="708"/>
        <w:jc w:val="center"/>
        <w:rPr>
          <w:rFonts w:ascii="Times New Roman" w:hAnsi="Times New Roman"/>
          <w:b/>
          <w:color w:val="000000"/>
          <w:sz w:val="24"/>
          <w:szCs w:val="24"/>
        </w:rPr>
      </w:pPr>
    </w:p>
    <w:p w:rsidR="0039453F" w:rsidRPr="0039453F" w:rsidRDefault="0039453F" w:rsidP="0039453F">
      <w:pPr>
        <w:ind w:firstLine="708"/>
        <w:jc w:val="both"/>
        <w:rPr>
          <w:sz w:val="24"/>
          <w:szCs w:val="24"/>
        </w:rPr>
      </w:pPr>
      <w:r w:rsidRPr="0039453F">
        <w:rPr>
          <w:sz w:val="24"/>
          <w:szCs w:val="24"/>
        </w:rPr>
        <w:t xml:space="preserve">За отчетный период  Отделом ЗАГС Администрации города Волгодонска зарегистрировано 6435 записей актов гражданского состояния, </w:t>
      </w:r>
      <w:r w:rsidRPr="0039453F">
        <w:rPr>
          <w:color w:val="000000"/>
          <w:sz w:val="24"/>
          <w:szCs w:val="24"/>
        </w:rPr>
        <w:t xml:space="preserve"> </w:t>
      </w:r>
      <w:r w:rsidRPr="0039453F">
        <w:rPr>
          <w:sz w:val="24"/>
          <w:szCs w:val="24"/>
        </w:rPr>
        <w:t>что на 337(- 5%) меньше, чем за 2015 год (6772) .</w:t>
      </w:r>
    </w:p>
    <w:p w:rsidR="0039453F" w:rsidRPr="0039453F" w:rsidRDefault="0039453F" w:rsidP="0039453F">
      <w:pPr>
        <w:pStyle w:val="ad"/>
        <w:ind w:left="0" w:right="1" w:firstLine="720"/>
        <w:jc w:val="both"/>
        <w:rPr>
          <w:sz w:val="24"/>
          <w:szCs w:val="24"/>
        </w:rPr>
      </w:pPr>
      <w:r w:rsidRPr="0039453F">
        <w:rPr>
          <w:sz w:val="24"/>
          <w:szCs w:val="24"/>
        </w:rPr>
        <w:t xml:space="preserve">В 2016 году произошло снижение показателей  государственной регистрации рождения на  82 акта  (- 3,6%) и составило 2221 акт  о рождении (2015 -2303).  Количество детей, родители которых (один из родителей) зарегистрированы на территории города также снизилось и составило 1692 (2015 – 1753). Снижение произошло на 61 (-3,4%). Это объективный результат демографической волны 1990-х годов, когда в стране и городе  произошло падение рождаемости, именно «дети - 90-х» сейчас становятся родителями.  </w:t>
      </w:r>
    </w:p>
    <w:p w:rsidR="0039453F" w:rsidRPr="0039453F" w:rsidRDefault="0039453F" w:rsidP="0039453F">
      <w:pPr>
        <w:ind w:firstLine="720"/>
        <w:jc w:val="both"/>
        <w:rPr>
          <w:sz w:val="24"/>
          <w:szCs w:val="24"/>
        </w:rPr>
      </w:pPr>
      <w:r w:rsidRPr="0039453F">
        <w:rPr>
          <w:sz w:val="24"/>
          <w:szCs w:val="24"/>
        </w:rPr>
        <w:t xml:space="preserve">Из общего числа зарегистрированных рождений 11 детей  или 0,49 %  родились у матерей, не достигших 18-летнего возраста  (2015 год- 16 детей или 0,7 %). </w:t>
      </w:r>
    </w:p>
    <w:p w:rsidR="0039453F" w:rsidRPr="0039453F" w:rsidRDefault="0039453F" w:rsidP="0039453F">
      <w:pPr>
        <w:ind w:firstLine="720"/>
        <w:jc w:val="both"/>
        <w:rPr>
          <w:sz w:val="24"/>
          <w:szCs w:val="24"/>
        </w:rPr>
      </w:pPr>
      <w:r w:rsidRPr="0039453F">
        <w:rPr>
          <w:sz w:val="24"/>
          <w:szCs w:val="24"/>
        </w:rPr>
        <w:t xml:space="preserve">376 детей  </w:t>
      </w:r>
      <w:r w:rsidR="00E05534">
        <w:rPr>
          <w:sz w:val="24"/>
          <w:szCs w:val="24"/>
        </w:rPr>
        <w:t xml:space="preserve"> (</w:t>
      </w:r>
      <w:r w:rsidRPr="0039453F">
        <w:rPr>
          <w:sz w:val="24"/>
          <w:szCs w:val="24"/>
        </w:rPr>
        <w:t>16,9 %) рождены  матерями, не состоящими в браке,  ( в 2015 году 430 детей    или 18,6%).</w:t>
      </w:r>
    </w:p>
    <w:p w:rsidR="0039453F" w:rsidRPr="0039453F" w:rsidRDefault="0039453F" w:rsidP="0039453F">
      <w:pPr>
        <w:jc w:val="both"/>
        <w:rPr>
          <w:sz w:val="24"/>
          <w:szCs w:val="24"/>
        </w:rPr>
      </w:pPr>
      <w:r w:rsidRPr="0039453F">
        <w:rPr>
          <w:color w:val="000000"/>
          <w:sz w:val="24"/>
          <w:szCs w:val="24"/>
        </w:rPr>
        <w:t xml:space="preserve">          </w:t>
      </w:r>
      <w:r w:rsidRPr="0039453F">
        <w:rPr>
          <w:sz w:val="24"/>
          <w:szCs w:val="24"/>
        </w:rPr>
        <w:t xml:space="preserve">Важным направлением  в преодолении демографического кризиса является  увеличение количества семей с двумя и более детьми.  Так, в 2016 году  почти в   1100  семьях  горожан    родились  вторые, третьи и последующие дети, что составляет 65, 5 %  от общего числа родившихся в городе  малышей.  Родилось в городе   15 пар  двойняшек (2015 – 18 пар). Количество родившихся мальчиков в 2016 году вновь больше, чем девочек (902 и 790 соответственно). Превышение количества родившихся мальчиков  наблюдается в городе в течение трех последних лет. </w:t>
      </w:r>
    </w:p>
    <w:p w:rsidR="0039453F" w:rsidRPr="0039453F" w:rsidRDefault="0039453F" w:rsidP="0039453F">
      <w:pPr>
        <w:pStyle w:val="ad"/>
        <w:ind w:left="0" w:right="1" w:firstLine="720"/>
        <w:jc w:val="both"/>
        <w:rPr>
          <w:color w:val="000000"/>
          <w:sz w:val="24"/>
          <w:szCs w:val="24"/>
        </w:rPr>
      </w:pPr>
      <w:r w:rsidRPr="0039453F">
        <w:rPr>
          <w:sz w:val="24"/>
          <w:szCs w:val="24"/>
        </w:rPr>
        <w:t>Важно отметить, что в  2016 году в городе не увеличилось  количество отказных и  брошенных детей  в роддоме и составило, как и  в 2015 году,  9 случаев.  7</w:t>
      </w:r>
      <w:r w:rsidRPr="0039453F">
        <w:rPr>
          <w:color w:val="000000"/>
          <w:sz w:val="24"/>
          <w:szCs w:val="24"/>
        </w:rPr>
        <w:t xml:space="preserve"> малышей в 2016 году обрели новых родителей и новую семью в связи с усыновлением (удочерением).</w:t>
      </w:r>
    </w:p>
    <w:p w:rsidR="0039453F" w:rsidRPr="0039453F" w:rsidRDefault="0039453F" w:rsidP="0039453F">
      <w:pPr>
        <w:pStyle w:val="ad"/>
        <w:ind w:left="0" w:right="-57" w:firstLine="0"/>
        <w:jc w:val="both"/>
        <w:rPr>
          <w:sz w:val="24"/>
          <w:szCs w:val="24"/>
        </w:rPr>
      </w:pPr>
      <w:r w:rsidRPr="0039453F">
        <w:rPr>
          <w:color w:val="000000"/>
          <w:sz w:val="24"/>
          <w:szCs w:val="24"/>
        </w:rPr>
        <w:t xml:space="preserve">       </w:t>
      </w:r>
      <w:r w:rsidRPr="0039453F">
        <w:rPr>
          <w:sz w:val="24"/>
          <w:szCs w:val="24"/>
        </w:rPr>
        <w:t xml:space="preserve">Абсолютный показатель случаев смерти, зарегистрированных отделом ЗАГС, составляет   в 2016 году – 1926 (за 2015 год - 1850). Жители города из этого количества умерших составляют  95 %.  Наибольшее  количество фактов смерти произошло в январе прошлого года (198) и было связано с  вспышкой простудных заболеваний.  По возрасту  в 2016 году увеличилось число умерших в возрасте до 18 лет, от 30 до 50 лет, с 80 лет и старше. Количество умерших в возрасте с 18 до 30 лет, с 50 до 60 лет, с 70 до 80 лет – уменьшилось.   </w:t>
      </w:r>
    </w:p>
    <w:p w:rsidR="0039453F" w:rsidRPr="0039453F" w:rsidRDefault="0039453F" w:rsidP="0039453F">
      <w:pPr>
        <w:pStyle w:val="ad"/>
        <w:ind w:left="0" w:right="-57" w:firstLine="708"/>
        <w:jc w:val="both"/>
        <w:rPr>
          <w:sz w:val="24"/>
          <w:szCs w:val="24"/>
        </w:rPr>
      </w:pPr>
      <w:r w:rsidRPr="0039453F">
        <w:rPr>
          <w:sz w:val="24"/>
          <w:szCs w:val="24"/>
        </w:rPr>
        <w:t xml:space="preserve"> В целом по числу зарегистрированных рождений город Волгодонск входит в число  пяти  муниципальных образований: г.г. Ростов-на-Дону, Батайск, Волгодонск, Аксайский и  </w:t>
      </w:r>
      <w:r w:rsidRPr="0039453F">
        <w:rPr>
          <w:sz w:val="24"/>
          <w:szCs w:val="24"/>
        </w:rPr>
        <w:lastRenderedPageBreak/>
        <w:t>Мясниковск</w:t>
      </w:r>
      <w:r w:rsidR="00D652FF">
        <w:rPr>
          <w:sz w:val="24"/>
          <w:szCs w:val="24"/>
        </w:rPr>
        <w:t>ий районы</w:t>
      </w:r>
      <w:r w:rsidRPr="0039453F">
        <w:rPr>
          <w:sz w:val="24"/>
          <w:szCs w:val="24"/>
        </w:rPr>
        <w:t>, где  число зарегистрированных рождений превысило число регистраций смерти.</w:t>
      </w:r>
    </w:p>
    <w:p w:rsidR="0039453F" w:rsidRPr="0039453F" w:rsidRDefault="0039453F" w:rsidP="0039453F">
      <w:pPr>
        <w:pStyle w:val="ad"/>
        <w:ind w:left="0" w:right="-57" w:firstLine="708"/>
        <w:jc w:val="both"/>
        <w:rPr>
          <w:sz w:val="24"/>
          <w:szCs w:val="24"/>
        </w:rPr>
      </w:pPr>
    </w:p>
    <w:p w:rsidR="0039453F" w:rsidRPr="0039453F" w:rsidRDefault="0039453F" w:rsidP="0039453F">
      <w:pPr>
        <w:pStyle w:val="ad"/>
        <w:ind w:left="0" w:right="-57" w:firstLine="708"/>
        <w:jc w:val="both"/>
        <w:rPr>
          <w:sz w:val="24"/>
          <w:szCs w:val="24"/>
        </w:rPr>
      </w:pPr>
      <w:r w:rsidRPr="0039453F">
        <w:rPr>
          <w:sz w:val="24"/>
          <w:szCs w:val="24"/>
        </w:rPr>
        <w:t xml:space="preserve">  В 2016 году в городе   1128 пар  зарегистрировали брак, что на 20 % меньше, чем за 2015 год (1417).  Это также  обусловлено низким уровнем  рождаемости в                     90-х годах, на который приходится  возраст  сегодняшних  женихов и невест. Кроме того,   количество зарегистрированных браков зависит от года, в котором регистрируется брак.  Согласно имеющейся тенденции количество регистрируемых браков в  високосном году ниже в среднем на 15- 20 % по сравнению с не високосным  годом. </w:t>
      </w:r>
    </w:p>
    <w:p w:rsidR="0039453F" w:rsidRPr="0039453F" w:rsidRDefault="0039453F" w:rsidP="0039453F">
      <w:pPr>
        <w:pStyle w:val="ad"/>
        <w:ind w:left="0" w:right="-57" w:firstLine="708"/>
        <w:jc w:val="both"/>
        <w:rPr>
          <w:sz w:val="24"/>
          <w:szCs w:val="24"/>
        </w:rPr>
      </w:pPr>
      <w:r w:rsidRPr="0039453F">
        <w:rPr>
          <w:sz w:val="24"/>
          <w:szCs w:val="24"/>
        </w:rPr>
        <w:t xml:space="preserve"> Впервые в брак вступили 77% мужчин и 67 % женщин. Как следует из статистики</w:t>
      </w:r>
      <w:r w:rsidR="00C67A9A">
        <w:rPr>
          <w:sz w:val="24"/>
          <w:szCs w:val="24"/>
        </w:rPr>
        <w:t>,</w:t>
      </w:r>
      <w:r w:rsidRPr="0039453F">
        <w:rPr>
          <w:sz w:val="24"/>
          <w:szCs w:val="24"/>
        </w:rPr>
        <w:t xml:space="preserve"> женщины чаще вступают в повторный брак, чем мужчины. </w:t>
      </w:r>
    </w:p>
    <w:p w:rsidR="0039453F" w:rsidRPr="0039453F" w:rsidRDefault="0039453F" w:rsidP="0039453F">
      <w:pPr>
        <w:ind w:right="1" w:firstLine="720"/>
        <w:jc w:val="both"/>
        <w:rPr>
          <w:sz w:val="24"/>
          <w:szCs w:val="24"/>
        </w:rPr>
      </w:pPr>
      <w:r w:rsidRPr="0039453F">
        <w:rPr>
          <w:sz w:val="24"/>
          <w:szCs w:val="24"/>
        </w:rPr>
        <w:t xml:space="preserve">Заключено 8 браков несовершеннолетними  юношами и девушками. Этот показатель идет на уровне 2015 года. </w:t>
      </w:r>
    </w:p>
    <w:p w:rsidR="0039453F" w:rsidRPr="0039453F" w:rsidRDefault="0039453F" w:rsidP="0039453F">
      <w:pPr>
        <w:jc w:val="both"/>
        <w:rPr>
          <w:sz w:val="24"/>
          <w:szCs w:val="24"/>
        </w:rPr>
      </w:pPr>
      <w:r w:rsidRPr="0039453F">
        <w:rPr>
          <w:sz w:val="24"/>
          <w:szCs w:val="24"/>
        </w:rPr>
        <w:t xml:space="preserve">          На 31 % меньше стали вступать в брак  с гражданами иностранных государств            по сравнению с предыдущим годом.  В 2016 году   данный показатель  составил по нашему городу - 54. В 2015 году  было заключено 79  браков с иностранными гражданами. Лидирующее место течение трех  последних лет  среди иностранцев занимают граждане Украины (55%).</w:t>
      </w:r>
    </w:p>
    <w:p w:rsidR="0039453F" w:rsidRPr="0039453F" w:rsidRDefault="0039453F" w:rsidP="0039453F">
      <w:pPr>
        <w:ind w:right="1" w:firstLine="720"/>
        <w:jc w:val="both"/>
        <w:rPr>
          <w:sz w:val="24"/>
          <w:szCs w:val="24"/>
        </w:rPr>
      </w:pPr>
      <w:r w:rsidRPr="0039453F">
        <w:rPr>
          <w:sz w:val="24"/>
          <w:szCs w:val="24"/>
        </w:rPr>
        <w:t>Количество расторжений браков, зарегистрированных в отделе  ЗАГС, в истекшем году  незначительно  уменьшилось на 2,1% и составило 791 (</w:t>
      </w:r>
      <w:smartTag w:uri="urn:schemas-microsoft-com:office:smarttags" w:element="metricconverter">
        <w:smartTagPr>
          <w:attr w:name="ProductID" w:val="2015 г"/>
        </w:smartTagPr>
        <w:r w:rsidRPr="0039453F">
          <w:rPr>
            <w:sz w:val="24"/>
            <w:szCs w:val="24"/>
          </w:rPr>
          <w:t>2015 г</w:t>
        </w:r>
      </w:smartTag>
      <w:r w:rsidRPr="0039453F">
        <w:rPr>
          <w:sz w:val="24"/>
          <w:szCs w:val="24"/>
        </w:rPr>
        <w:t>. -  808). Из них по решению суда - 608 ( 2015г. - 621), по взаимному согласию супругов – 178 (2015г. – 182), по приговору суда -  5 (2015г.  - 5).</w:t>
      </w:r>
    </w:p>
    <w:p w:rsidR="0039453F" w:rsidRPr="0039453F" w:rsidRDefault="0039453F" w:rsidP="0039453F">
      <w:pPr>
        <w:jc w:val="both"/>
        <w:rPr>
          <w:sz w:val="24"/>
          <w:szCs w:val="24"/>
        </w:rPr>
      </w:pPr>
      <w:r w:rsidRPr="0039453F">
        <w:rPr>
          <w:sz w:val="24"/>
          <w:szCs w:val="24"/>
        </w:rPr>
        <w:t xml:space="preserve">       Наибольшее количество браков (65%) среди мужчин и женщин расторгнуто в возрасте от 25 до 39 лет.  Из общего количества расторгнувших брак имеют детей до 18 лет  - 464 пары ( 59%).         Наибольшее количество разводов (44%) происходят при стаже супружеской жизни до 10 лет.           В 2016 году   на  100 зарегистрированных браков приходится  70 разводов  (2015 год – 57 разводов).   </w:t>
      </w:r>
    </w:p>
    <w:p w:rsidR="0039453F" w:rsidRPr="0039453F" w:rsidRDefault="0039453F" w:rsidP="0039453F">
      <w:pPr>
        <w:jc w:val="both"/>
        <w:rPr>
          <w:sz w:val="24"/>
          <w:szCs w:val="24"/>
        </w:rPr>
      </w:pPr>
      <w:r w:rsidRPr="0039453F">
        <w:rPr>
          <w:sz w:val="24"/>
          <w:szCs w:val="24"/>
        </w:rPr>
        <w:t xml:space="preserve">   </w:t>
      </w:r>
      <w:r>
        <w:rPr>
          <w:sz w:val="24"/>
          <w:szCs w:val="24"/>
        </w:rPr>
        <w:tab/>
      </w:r>
      <w:r w:rsidRPr="0039453F">
        <w:rPr>
          <w:sz w:val="24"/>
          <w:szCs w:val="24"/>
        </w:rPr>
        <w:t xml:space="preserve">Сотрудники Отдела ЗАГС ежемесячно в рамках акции «ЗАГС идет в роддом» проводили встречи с будущими матерями в отделении патологии МУЗ «Родильный </w:t>
      </w:r>
    </w:p>
    <w:p w:rsidR="0039453F" w:rsidRPr="0039453F" w:rsidRDefault="0039453F" w:rsidP="0039453F">
      <w:pPr>
        <w:jc w:val="both"/>
        <w:rPr>
          <w:sz w:val="24"/>
          <w:szCs w:val="24"/>
        </w:rPr>
      </w:pPr>
      <w:r w:rsidRPr="0039453F">
        <w:rPr>
          <w:sz w:val="24"/>
          <w:szCs w:val="24"/>
        </w:rPr>
        <w:t>дом».  На встречах беременные информировались о порядке регистрации рождения, им выдавались памятки с информацией по данному вопросу и  социальной поддержке семей в Ростовской области. Всего на встречах побывало        247      будущих матерей.</w:t>
      </w:r>
    </w:p>
    <w:p w:rsidR="0039453F" w:rsidRPr="0039453F" w:rsidRDefault="0039453F" w:rsidP="0039453F">
      <w:pPr>
        <w:jc w:val="both"/>
        <w:rPr>
          <w:sz w:val="24"/>
          <w:szCs w:val="24"/>
        </w:rPr>
      </w:pPr>
      <w:r w:rsidRPr="0039453F">
        <w:rPr>
          <w:color w:val="C00000"/>
          <w:sz w:val="24"/>
          <w:szCs w:val="24"/>
        </w:rPr>
        <w:t xml:space="preserve">           </w:t>
      </w:r>
      <w:r w:rsidRPr="0039453F">
        <w:rPr>
          <w:sz w:val="24"/>
          <w:szCs w:val="24"/>
        </w:rPr>
        <w:t xml:space="preserve">В течение года проведено 11 лекций для старшеклассников и учащихся средних учебных заведений по семейному законодательству, формированию позитивного отношения к институту семьи и брака, а также здоровому  образу жизни. За год на лекциях присутствовало 300 человек. К лекциям  постоянно готовится презентационный и раздаточный материал, содержащий информацию о регистрации актов гражданского состояния и  социальную рекламу. </w:t>
      </w:r>
    </w:p>
    <w:p w:rsidR="0039453F" w:rsidRPr="0039453F" w:rsidRDefault="0039453F" w:rsidP="0039453F">
      <w:pPr>
        <w:tabs>
          <w:tab w:val="left" w:pos="840"/>
        </w:tabs>
        <w:jc w:val="both"/>
        <w:rPr>
          <w:color w:val="000000"/>
          <w:sz w:val="24"/>
          <w:szCs w:val="24"/>
        </w:rPr>
      </w:pPr>
      <w:r w:rsidRPr="0039453F">
        <w:rPr>
          <w:color w:val="C00000"/>
          <w:sz w:val="24"/>
          <w:szCs w:val="24"/>
        </w:rPr>
        <w:t xml:space="preserve">      </w:t>
      </w:r>
      <w:r w:rsidRPr="0039453F">
        <w:rPr>
          <w:color w:val="000000"/>
          <w:sz w:val="24"/>
          <w:szCs w:val="24"/>
        </w:rPr>
        <w:t xml:space="preserve">В 2016 году проведено чествование 43 пар юбиляров семейной жизни, в том числе  проживших 70 лет -1, 60 лет  - 6,  55 лет –9,  50 лет – 17,    45 лет – 2.   Чествования проводились  в Отделе ЗАГС,  на дому, а также на праздничных мероприятиях в микрорайонах, посвященных   Дню города.   </w:t>
      </w:r>
    </w:p>
    <w:p w:rsidR="0039453F" w:rsidRPr="0039453F" w:rsidRDefault="0039453F" w:rsidP="0039453F">
      <w:pPr>
        <w:jc w:val="both"/>
        <w:rPr>
          <w:sz w:val="24"/>
          <w:szCs w:val="24"/>
        </w:rPr>
      </w:pPr>
      <w:r w:rsidRPr="0039453F">
        <w:rPr>
          <w:color w:val="000000"/>
          <w:sz w:val="24"/>
          <w:szCs w:val="24"/>
        </w:rPr>
        <w:t xml:space="preserve">     </w:t>
      </w:r>
      <w:r w:rsidRPr="0039453F">
        <w:rPr>
          <w:color w:val="C00000"/>
          <w:sz w:val="24"/>
          <w:szCs w:val="24"/>
        </w:rPr>
        <w:t xml:space="preserve">    </w:t>
      </w:r>
      <w:r w:rsidRPr="0039453F">
        <w:rPr>
          <w:sz w:val="24"/>
          <w:szCs w:val="24"/>
        </w:rPr>
        <w:t xml:space="preserve">В 2016 году Отделом ЗАГС подготовлены документы на награждение  супругов  Перевертайловых, Скоробогатских, Бурланковых    знаком Губернатора Ростовской области «Во благо семьи и общества». Все семьи  получили заслуженные награды.  Две супружеские пары,  Горбиковы и Ежковы,      награждены медалью  «За любовь и верность».  Вручение наград в городе проводилось в торжественной обстановке с участием главы Администрации города А.Н.Иванова.   </w:t>
      </w:r>
    </w:p>
    <w:p w:rsidR="0039453F" w:rsidRPr="0039453F" w:rsidRDefault="0039453F" w:rsidP="0039453F">
      <w:pPr>
        <w:jc w:val="both"/>
        <w:rPr>
          <w:color w:val="000000"/>
          <w:sz w:val="24"/>
          <w:szCs w:val="24"/>
        </w:rPr>
      </w:pPr>
      <w:r w:rsidRPr="0039453F">
        <w:rPr>
          <w:color w:val="C00000"/>
          <w:sz w:val="24"/>
          <w:szCs w:val="24"/>
        </w:rPr>
        <w:t xml:space="preserve">         </w:t>
      </w:r>
      <w:r w:rsidRPr="0039453F">
        <w:rPr>
          <w:color w:val="000000"/>
          <w:sz w:val="24"/>
          <w:szCs w:val="24"/>
        </w:rPr>
        <w:t xml:space="preserve">В целях пропаганды настоящих семейных ценностей об юбилярах и награжденных семьях направлялась информация в СМИ и на сайт Администрации города. Всего размещено 42 заметки и сюжета в печатных СМИ и  на каналах телевидения.  </w:t>
      </w:r>
    </w:p>
    <w:p w:rsidR="0039453F" w:rsidRPr="0039453F" w:rsidRDefault="0039453F" w:rsidP="0039453F">
      <w:pPr>
        <w:jc w:val="both"/>
        <w:rPr>
          <w:color w:val="000000"/>
          <w:sz w:val="24"/>
          <w:szCs w:val="24"/>
        </w:rPr>
      </w:pPr>
      <w:r w:rsidRPr="0039453F">
        <w:rPr>
          <w:color w:val="C00000"/>
          <w:sz w:val="24"/>
          <w:szCs w:val="24"/>
        </w:rPr>
        <w:lastRenderedPageBreak/>
        <w:t xml:space="preserve">     </w:t>
      </w:r>
      <w:r w:rsidRPr="0039453F">
        <w:rPr>
          <w:color w:val="000000"/>
          <w:sz w:val="24"/>
          <w:szCs w:val="24"/>
        </w:rPr>
        <w:t xml:space="preserve">В течение года коллектив  Отдела ЗАГС вел постоянную работу по обеспечению надлежащего содержания  аллеи портретов «Золотые семьи» возле  памятнику святым благоверным Петру и Февронии Муромским.  Производилась замена фотографий умерших супругов , а также фото, пришедших в негодность. Была продолжена практика приглашения молодоженов после регистрации брака посетить сквер возле памятника  и возложить цветы  святым покровителям семьи и брака. Вместе с членами общественного совета при отделе ЗАГС произведена осенняя посадка хвойных деревьев и уборка прилегающей к памятнику территории. </w:t>
      </w:r>
    </w:p>
    <w:p w:rsidR="0039453F" w:rsidRPr="0039453F" w:rsidRDefault="0039453F" w:rsidP="0039453F">
      <w:pPr>
        <w:jc w:val="both"/>
        <w:rPr>
          <w:color w:val="000000"/>
          <w:sz w:val="24"/>
          <w:szCs w:val="24"/>
        </w:rPr>
      </w:pPr>
      <w:r w:rsidRPr="0039453F">
        <w:rPr>
          <w:color w:val="000000"/>
          <w:sz w:val="24"/>
          <w:szCs w:val="24"/>
        </w:rPr>
        <w:t xml:space="preserve">          В течение года Отделом ЗАГС с целью популяризации семейных ценностей  проведено 7 мероприятий и акций  с привлечением  семей города , имеющих различный стаж семейной жизни: молодоженов, семей с маленькими детьми, юбиляров семейной жизни.</w:t>
      </w:r>
    </w:p>
    <w:p w:rsidR="0039453F" w:rsidRPr="0039453F" w:rsidRDefault="0039453F" w:rsidP="0039453F">
      <w:pPr>
        <w:jc w:val="both"/>
        <w:rPr>
          <w:color w:val="C00000"/>
          <w:sz w:val="24"/>
          <w:szCs w:val="24"/>
        </w:rPr>
      </w:pPr>
    </w:p>
    <w:p w:rsidR="0081035B" w:rsidRPr="0081035B" w:rsidRDefault="0081035B" w:rsidP="0081035B">
      <w:pPr>
        <w:ind w:right="43" w:firstLine="709"/>
        <w:contextualSpacing/>
        <w:jc w:val="both"/>
        <w:rPr>
          <w:sz w:val="24"/>
          <w:szCs w:val="24"/>
        </w:rPr>
      </w:pPr>
      <w:r w:rsidRPr="0081035B">
        <w:rPr>
          <w:sz w:val="24"/>
          <w:szCs w:val="24"/>
        </w:rPr>
        <w:t>Одним из направлений деятельности Департамента труда и социального развития Администрации города Волгодонска является создание и поддержание достойного уровня жизни семей с детьми и, как следствие, улучшение демографической ситуации в городе.</w:t>
      </w:r>
    </w:p>
    <w:p w:rsidR="0081035B" w:rsidRPr="0081035B" w:rsidRDefault="0081035B" w:rsidP="0081035B">
      <w:pPr>
        <w:tabs>
          <w:tab w:val="left" w:pos="0"/>
        </w:tabs>
        <w:ind w:firstLine="709"/>
        <w:jc w:val="both"/>
        <w:rPr>
          <w:sz w:val="24"/>
          <w:szCs w:val="24"/>
        </w:rPr>
      </w:pPr>
      <w:r w:rsidRPr="0081035B">
        <w:rPr>
          <w:sz w:val="24"/>
          <w:szCs w:val="24"/>
        </w:rPr>
        <w:t>Всего за 2016 год Департамент труда и социального развития Администрации города Волгодонска произвел выплаты различных видов пособий 10 065 семьям с детьми на общую сумму более 192,2 млн. рублей. В том числе: ежемесячное пособие на ребенка выплачено 6 299 получателям  на сумму 53,5 млн. руб., ЕДВ малоимущим семьям, имеющим детей 1-2 года жизни, выплачено 1 501 получателю на сумму 15,5 млн. руб., ЕДВ на детей из многодетных семей выплачено 357 получателям на сумму 5,0 млн. руб., ЕДВ на третьего ребенка или последующих детей выплачена 571 семье на сумму 57,9 млн. руб.</w:t>
      </w:r>
    </w:p>
    <w:p w:rsidR="0081035B" w:rsidRPr="0081035B" w:rsidRDefault="0081035B" w:rsidP="0081035B">
      <w:pPr>
        <w:ind w:firstLine="709"/>
        <w:jc w:val="both"/>
        <w:rPr>
          <w:sz w:val="24"/>
          <w:szCs w:val="24"/>
        </w:rPr>
      </w:pPr>
      <w:r w:rsidRPr="0081035B">
        <w:rPr>
          <w:sz w:val="24"/>
          <w:szCs w:val="24"/>
        </w:rPr>
        <w:t xml:space="preserve">С целью недопущения снижения уровня благосостояния  семей с детьми, с 1 января 2008 года осуществляется ежегодная индексация размеров ежемесячных пособий и ежемесячных денежных выплат исходя из определенного областным законом уровня инфляции. </w:t>
      </w:r>
    </w:p>
    <w:p w:rsidR="0081035B" w:rsidRPr="0081035B" w:rsidRDefault="0081035B" w:rsidP="0081035B">
      <w:pPr>
        <w:ind w:firstLine="709"/>
        <w:jc w:val="both"/>
        <w:rPr>
          <w:sz w:val="24"/>
          <w:szCs w:val="24"/>
        </w:rPr>
      </w:pPr>
      <w:r w:rsidRPr="0081035B">
        <w:rPr>
          <w:sz w:val="24"/>
          <w:szCs w:val="24"/>
        </w:rPr>
        <w:t xml:space="preserve">В 2017 году пособия и выплаты проиндексированы на 4,0 %. </w:t>
      </w:r>
      <w:r w:rsidRPr="0081035B">
        <w:rPr>
          <w:sz w:val="24"/>
          <w:szCs w:val="24"/>
        </w:rPr>
        <w:tab/>
      </w:r>
      <w:r w:rsidRPr="0081035B">
        <w:rPr>
          <w:sz w:val="24"/>
          <w:szCs w:val="24"/>
        </w:rPr>
        <w:tab/>
      </w:r>
      <w:r w:rsidRPr="0081035B">
        <w:rPr>
          <w:sz w:val="24"/>
          <w:szCs w:val="24"/>
        </w:rPr>
        <w:tab/>
      </w:r>
      <w:r w:rsidRPr="0081035B">
        <w:rPr>
          <w:sz w:val="24"/>
          <w:szCs w:val="24"/>
        </w:rPr>
        <w:tab/>
      </w:r>
    </w:p>
    <w:p w:rsidR="0081035B" w:rsidRPr="0081035B" w:rsidRDefault="0081035B" w:rsidP="0081035B">
      <w:pPr>
        <w:ind w:firstLine="709"/>
        <w:contextualSpacing/>
        <w:jc w:val="both"/>
        <w:rPr>
          <w:color w:val="000000"/>
          <w:sz w:val="24"/>
          <w:szCs w:val="24"/>
        </w:rPr>
      </w:pPr>
      <w:r w:rsidRPr="0081035B">
        <w:rPr>
          <w:color w:val="000000"/>
          <w:sz w:val="24"/>
          <w:szCs w:val="24"/>
        </w:rPr>
        <w:t xml:space="preserve">Успешно реализованы задачи, поставленные на 2016 год. </w:t>
      </w:r>
    </w:p>
    <w:p w:rsidR="0081035B" w:rsidRPr="0081035B" w:rsidRDefault="0081035B" w:rsidP="0081035B">
      <w:pPr>
        <w:tabs>
          <w:tab w:val="left" w:pos="0"/>
        </w:tabs>
        <w:ind w:firstLine="709"/>
        <w:contextualSpacing/>
        <w:jc w:val="both"/>
        <w:rPr>
          <w:color w:val="000000"/>
          <w:sz w:val="24"/>
          <w:szCs w:val="24"/>
        </w:rPr>
      </w:pPr>
      <w:r w:rsidRPr="0081035B">
        <w:rPr>
          <w:color w:val="000000"/>
          <w:sz w:val="24"/>
          <w:szCs w:val="24"/>
        </w:rPr>
        <w:t xml:space="preserve">С начала 2012 года Департамент труда и социального развития Администрации города Волгодонска осуществляет денежные выплаты на питание беременным женщинам из малоимущих семей, кормящим матерям и детям в возрасте до трех лет из малоимущих семей. За 2016 год произведены выплаты 187 семьям на общую сумму 934,7 тыс. руб. </w:t>
      </w:r>
    </w:p>
    <w:p w:rsidR="0081035B" w:rsidRPr="0081035B" w:rsidRDefault="0081035B" w:rsidP="0081035B">
      <w:pPr>
        <w:tabs>
          <w:tab w:val="left" w:pos="0"/>
        </w:tabs>
        <w:ind w:firstLine="709"/>
        <w:contextualSpacing/>
        <w:jc w:val="both"/>
        <w:rPr>
          <w:color w:val="000000"/>
          <w:sz w:val="24"/>
          <w:szCs w:val="24"/>
        </w:rPr>
      </w:pPr>
      <w:r w:rsidRPr="0081035B">
        <w:rPr>
          <w:color w:val="000000"/>
          <w:sz w:val="24"/>
          <w:szCs w:val="24"/>
        </w:rPr>
        <w:t>Выплата пособий и ЕДВ произведена своевременно и в полном объеме.</w:t>
      </w:r>
    </w:p>
    <w:p w:rsidR="0081035B" w:rsidRPr="0081035B" w:rsidRDefault="0081035B" w:rsidP="0081035B">
      <w:pPr>
        <w:tabs>
          <w:tab w:val="left" w:pos="0"/>
        </w:tabs>
        <w:ind w:firstLine="709"/>
        <w:contextualSpacing/>
        <w:jc w:val="both"/>
        <w:rPr>
          <w:color w:val="000000"/>
          <w:sz w:val="24"/>
          <w:szCs w:val="24"/>
        </w:rPr>
      </w:pPr>
      <w:r w:rsidRPr="0081035B">
        <w:rPr>
          <w:color w:val="000000"/>
          <w:sz w:val="24"/>
          <w:szCs w:val="24"/>
        </w:rPr>
        <w:t xml:space="preserve">Пятый год осуществлялась работа по назначению регионального материнского капитала многодетным семьям. За 2016 год сертификаты на предоставление регионального материнского капитала получили 210 многодетных семей города. Всего с начала действия Областного закона от 18.11.2011 № 727 –ЗС «О региональном материнском капитале» 733 семьи получили сертификаты. </w:t>
      </w:r>
    </w:p>
    <w:p w:rsidR="0081035B" w:rsidRPr="0081035B" w:rsidRDefault="0081035B" w:rsidP="0081035B">
      <w:pPr>
        <w:tabs>
          <w:tab w:val="left" w:pos="0"/>
        </w:tabs>
        <w:ind w:firstLine="709"/>
        <w:contextualSpacing/>
        <w:jc w:val="both"/>
        <w:rPr>
          <w:color w:val="000000"/>
          <w:sz w:val="24"/>
          <w:szCs w:val="24"/>
        </w:rPr>
      </w:pPr>
      <w:r w:rsidRPr="0081035B">
        <w:rPr>
          <w:color w:val="000000"/>
          <w:sz w:val="24"/>
          <w:szCs w:val="24"/>
        </w:rPr>
        <w:t xml:space="preserve">С января 2015 года производилась реализация средств регионального материнского капитала. За 2016 год 64 семьи города представили документы для реализации средств регионального материнского капитала, из них 34 семьи направили средства на оплату приобретенного автотранспортного средства, 29 семей реализовали средства на улучшение жилищных условий, 1 семья направила часть средств на образование ребенка. Размер регионального материнского капитала составлял 117 754,0 руб. </w:t>
      </w:r>
    </w:p>
    <w:p w:rsidR="0081035B" w:rsidRPr="0081035B" w:rsidRDefault="0081035B" w:rsidP="0081035B">
      <w:pPr>
        <w:pStyle w:val="ab"/>
        <w:ind w:firstLine="709"/>
        <w:contextualSpacing/>
        <w:jc w:val="both"/>
        <w:rPr>
          <w:color w:val="000000"/>
          <w:sz w:val="24"/>
          <w:szCs w:val="24"/>
        </w:rPr>
      </w:pPr>
      <w:r w:rsidRPr="0081035B">
        <w:rPr>
          <w:color w:val="000000"/>
          <w:sz w:val="24"/>
          <w:szCs w:val="24"/>
        </w:rPr>
        <w:t>Во исполнение Указа Президента Российской Федерации от 07.05.2012 № 606 «О мерах по реализации демографической политики Российской Федерации» с</w:t>
      </w:r>
      <w:r w:rsidRPr="0081035B">
        <w:rPr>
          <w:b/>
          <w:color w:val="000000"/>
          <w:sz w:val="24"/>
          <w:szCs w:val="24"/>
        </w:rPr>
        <w:t xml:space="preserve"> </w:t>
      </w:r>
      <w:r w:rsidRPr="0081035B">
        <w:rPr>
          <w:color w:val="000000"/>
          <w:sz w:val="24"/>
          <w:szCs w:val="24"/>
        </w:rPr>
        <w:t>января 2013 года в области установлены дополнительные меры социальной поддержки семьям с детьми:</w:t>
      </w:r>
    </w:p>
    <w:p w:rsidR="0081035B" w:rsidRPr="0081035B" w:rsidRDefault="0081035B" w:rsidP="0081035B">
      <w:pPr>
        <w:pStyle w:val="ab"/>
        <w:ind w:firstLine="709"/>
        <w:contextualSpacing/>
        <w:jc w:val="both"/>
        <w:rPr>
          <w:color w:val="000000"/>
          <w:sz w:val="24"/>
          <w:szCs w:val="24"/>
        </w:rPr>
      </w:pPr>
      <w:r w:rsidRPr="0081035B">
        <w:rPr>
          <w:color w:val="000000"/>
          <w:sz w:val="24"/>
          <w:szCs w:val="24"/>
        </w:rPr>
        <w:t>- в виде единовременной денежной выплаты при рождении одновременно трех и более детей в размере 61,3 тыс. рублей на каждого ребенка;</w:t>
      </w:r>
    </w:p>
    <w:p w:rsidR="0081035B" w:rsidRPr="0081035B" w:rsidRDefault="0081035B" w:rsidP="0081035B">
      <w:pPr>
        <w:pStyle w:val="ab"/>
        <w:ind w:firstLine="709"/>
        <w:contextualSpacing/>
        <w:jc w:val="both"/>
        <w:rPr>
          <w:color w:val="000000"/>
          <w:sz w:val="24"/>
          <w:szCs w:val="24"/>
        </w:rPr>
      </w:pPr>
      <w:r w:rsidRPr="0081035B">
        <w:rPr>
          <w:color w:val="000000"/>
          <w:sz w:val="24"/>
          <w:szCs w:val="24"/>
        </w:rPr>
        <w:t xml:space="preserve">- в виде ежемесячной денежной выплаты при рождении после 31 декабря 2012 третьего ребенка или последующих детей в размере 8 013,0 руб. до достижения ребенком </w:t>
      </w:r>
      <w:r w:rsidRPr="0081035B">
        <w:rPr>
          <w:color w:val="000000"/>
          <w:sz w:val="24"/>
          <w:szCs w:val="24"/>
        </w:rPr>
        <w:lastRenderedPageBreak/>
        <w:t>возраста трех лет при среднедушевом денежном доходе семьи не превышающем 27 695,4 руб.</w:t>
      </w:r>
    </w:p>
    <w:p w:rsidR="0081035B" w:rsidRPr="0081035B" w:rsidRDefault="0081035B" w:rsidP="0081035B">
      <w:pPr>
        <w:widowControl w:val="0"/>
        <w:ind w:right="4" w:firstLine="709"/>
        <w:contextualSpacing/>
        <w:jc w:val="both"/>
        <w:rPr>
          <w:color w:val="000000"/>
          <w:sz w:val="24"/>
          <w:szCs w:val="24"/>
        </w:rPr>
      </w:pPr>
      <w:r w:rsidRPr="0081035B">
        <w:rPr>
          <w:color w:val="000000"/>
          <w:sz w:val="24"/>
          <w:szCs w:val="24"/>
        </w:rPr>
        <w:t xml:space="preserve">Процент охвата семей, которым была назначена ежемесячная денежная выплата на третьего ребенка или последующих детей в период с 01.01.2013 по 31.12.2016 г. составляет 90,8 % от общего количества семей указанной категории. </w:t>
      </w:r>
    </w:p>
    <w:p w:rsidR="0081035B" w:rsidRPr="0081035B" w:rsidRDefault="0081035B" w:rsidP="0081035B">
      <w:pPr>
        <w:tabs>
          <w:tab w:val="left" w:pos="0"/>
        </w:tabs>
        <w:ind w:firstLine="709"/>
        <w:contextualSpacing/>
        <w:jc w:val="both"/>
        <w:rPr>
          <w:color w:val="000000"/>
          <w:sz w:val="24"/>
          <w:szCs w:val="24"/>
        </w:rPr>
      </w:pPr>
      <w:r w:rsidRPr="0081035B">
        <w:rPr>
          <w:color w:val="000000"/>
          <w:sz w:val="24"/>
          <w:szCs w:val="24"/>
        </w:rPr>
        <w:t xml:space="preserve">Субвенции на осуществление полномочий по предоставлению ежемесячной денежной выплаты на третьего ребенка или последующих детей в 2016 году утверждены в размере 43,3 млн. руб. По заявкам Департамента труда и социального развития Администрации города Волгодонска субвенции увеличены на 14,6 млн. руб. и составили 57,9 млн. руб. </w:t>
      </w:r>
    </w:p>
    <w:p w:rsidR="0081035B" w:rsidRPr="0081035B" w:rsidRDefault="0081035B" w:rsidP="0081035B">
      <w:pPr>
        <w:tabs>
          <w:tab w:val="left" w:pos="0"/>
        </w:tabs>
        <w:ind w:firstLine="709"/>
        <w:contextualSpacing/>
        <w:jc w:val="both"/>
        <w:rPr>
          <w:color w:val="000000"/>
          <w:sz w:val="24"/>
          <w:szCs w:val="24"/>
        </w:rPr>
      </w:pPr>
      <w:r w:rsidRPr="0081035B">
        <w:rPr>
          <w:color w:val="000000"/>
          <w:sz w:val="24"/>
          <w:szCs w:val="24"/>
        </w:rPr>
        <w:t xml:space="preserve">С начала действия Областного закона многодетные семьи города Волгодонска получили меры социальной поддержки в виде ежемесячной денежной выплаты в объеме 126,0 млн. руб. </w:t>
      </w:r>
    </w:p>
    <w:p w:rsidR="0081035B" w:rsidRPr="0081035B" w:rsidRDefault="0081035B" w:rsidP="0081035B">
      <w:pPr>
        <w:tabs>
          <w:tab w:val="left" w:pos="0"/>
        </w:tabs>
        <w:ind w:firstLine="709"/>
        <w:contextualSpacing/>
        <w:jc w:val="both"/>
        <w:rPr>
          <w:color w:val="000000"/>
          <w:sz w:val="24"/>
          <w:szCs w:val="24"/>
        </w:rPr>
      </w:pPr>
      <w:r w:rsidRPr="0081035B">
        <w:rPr>
          <w:color w:val="000000"/>
          <w:sz w:val="24"/>
          <w:szCs w:val="24"/>
        </w:rPr>
        <w:t>Во исполнение постановления Правительства РО 1 многодетная мать г. Волгодонска награждена Почетным дипломом Губернатора Ростовской области «За заслуги в воспитании детей» с единовременной выплатой денежного поощрения. Всего с начала действия постановления Правительства РО от 09.12.2011 № 225 «О почетном дипломе Губернатора Ростовской области «За заслуги в воспитании детей» от города Волгодонска 15 многодетных матерей получили Почетные дипломы.</w:t>
      </w:r>
    </w:p>
    <w:p w:rsidR="0081035B" w:rsidRPr="0081035B" w:rsidRDefault="0081035B" w:rsidP="0081035B">
      <w:pPr>
        <w:pStyle w:val="ae"/>
        <w:spacing w:before="0" w:beforeAutospacing="0" w:after="0" w:afterAutospacing="0"/>
        <w:ind w:firstLine="709"/>
        <w:contextualSpacing/>
        <w:jc w:val="both"/>
        <w:rPr>
          <w:color w:val="000000"/>
        </w:rPr>
      </w:pPr>
      <w:r w:rsidRPr="0081035B">
        <w:rPr>
          <w:color w:val="000000"/>
        </w:rPr>
        <w:t xml:space="preserve">В целях улучшения демографической ситуации не утратил своей актуальности вопрос предоставления гражданам адресной социальной помощи. </w:t>
      </w:r>
    </w:p>
    <w:p w:rsidR="0081035B" w:rsidRPr="0081035B" w:rsidRDefault="0081035B" w:rsidP="0081035B">
      <w:pPr>
        <w:ind w:right="43" w:firstLine="709"/>
        <w:contextualSpacing/>
        <w:jc w:val="both"/>
        <w:rPr>
          <w:color w:val="000000"/>
          <w:sz w:val="24"/>
          <w:szCs w:val="24"/>
        </w:rPr>
      </w:pPr>
      <w:r w:rsidRPr="0081035B">
        <w:rPr>
          <w:color w:val="000000"/>
          <w:sz w:val="24"/>
          <w:szCs w:val="24"/>
        </w:rPr>
        <w:t>Материальная поддержка граждан выражается в виде оказания адресной социальной и единовременной материальной помощи за счет средств бюджетов различных уровней.</w:t>
      </w:r>
    </w:p>
    <w:p w:rsidR="0081035B" w:rsidRPr="0081035B" w:rsidRDefault="0081035B" w:rsidP="0081035B">
      <w:pPr>
        <w:numPr>
          <w:ilvl w:val="0"/>
          <w:numId w:val="6"/>
        </w:numPr>
        <w:ind w:left="0" w:right="43" w:firstLine="709"/>
        <w:contextualSpacing/>
        <w:jc w:val="both"/>
        <w:rPr>
          <w:color w:val="000000"/>
          <w:sz w:val="24"/>
          <w:szCs w:val="24"/>
        </w:rPr>
      </w:pPr>
      <w:r w:rsidRPr="0081035B">
        <w:rPr>
          <w:color w:val="000000"/>
          <w:sz w:val="24"/>
          <w:szCs w:val="24"/>
          <w:u w:val="single"/>
        </w:rPr>
        <w:t>Адресная социальная помощь из средств областного бюджета.</w:t>
      </w:r>
    </w:p>
    <w:p w:rsidR="0081035B" w:rsidRPr="0081035B" w:rsidRDefault="0081035B" w:rsidP="0081035B">
      <w:pPr>
        <w:ind w:right="43" w:firstLine="709"/>
        <w:contextualSpacing/>
        <w:jc w:val="both"/>
        <w:rPr>
          <w:color w:val="000000"/>
          <w:sz w:val="24"/>
          <w:szCs w:val="24"/>
        </w:rPr>
      </w:pPr>
      <w:r w:rsidRPr="0081035B">
        <w:rPr>
          <w:color w:val="000000"/>
          <w:sz w:val="24"/>
          <w:szCs w:val="24"/>
        </w:rPr>
        <w:t>Условия и порядок предоставления адресной социальной помощи из средств областного бюджета определены Областным законом от 22.10.2004 № 174-ЗС «Об адресной социальной помощи в Ростовской области».</w:t>
      </w:r>
    </w:p>
    <w:p w:rsidR="0081035B" w:rsidRPr="0081035B" w:rsidRDefault="0081035B" w:rsidP="0081035B">
      <w:pPr>
        <w:ind w:firstLine="709"/>
        <w:contextualSpacing/>
        <w:jc w:val="both"/>
        <w:rPr>
          <w:color w:val="000000"/>
          <w:sz w:val="24"/>
          <w:szCs w:val="24"/>
        </w:rPr>
      </w:pPr>
      <w:r w:rsidRPr="0081035B">
        <w:rPr>
          <w:color w:val="000000"/>
          <w:sz w:val="24"/>
          <w:szCs w:val="24"/>
        </w:rPr>
        <w:t>За 2016 год Департаментом предоставлена адресная социальная помощь 531 семье на общую сумму 5,3 млн. руб.</w:t>
      </w:r>
    </w:p>
    <w:p w:rsidR="0081035B" w:rsidRPr="0081035B" w:rsidRDefault="0081035B" w:rsidP="0081035B">
      <w:pPr>
        <w:ind w:firstLine="709"/>
        <w:contextualSpacing/>
        <w:jc w:val="both"/>
        <w:rPr>
          <w:color w:val="000000"/>
          <w:sz w:val="24"/>
          <w:szCs w:val="24"/>
        </w:rPr>
      </w:pPr>
      <w:r w:rsidRPr="0081035B">
        <w:rPr>
          <w:color w:val="000000"/>
          <w:sz w:val="24"/>
          <w:szCs w:val="24"/>
        </w:rPr>
        <w:t xml:space="preserve">Наиболее многочисленной категорией получателей адресной социальной помощи, остаются граждане, попавшие в экстремальную ситуацию. </w:t>
      </w:r>
    </w:p>
    <w:p w:rsidR="0081035B" w:rsidRPr="0081035B" w:rsidRDefault="0081035B" w:rsidP="0081035B">
      <w:pPr>
        <w:ind w:firstLine="709"/>
        <w:contextualSpacing/>
        <w:jc w:val="both"/>
        <w:rPr>
          <w:color w:val="000000"/>
          <w:sz w:val="24"/>
          <w:szCs w:val="24"/>
        </w:rPr>
      </w:pPr>
      <w:r w:rsidRPr="0081035B">
        <w:rPr>
          <w:color w:val="000000"/>
          <w:sz w:val="24"/>
          <w:szCs w:val="24"/>
        </w:rPr>
        <w:t xml:space="preserve">В 2016 году 14 семьям с детьми оказана адресная социальная помощь на основании социального контракта на сумму 700,8 тыс. руб. </w:t>
      </w:r>
    </w:p>
    <w:p w:rsidR="0081035B" w:rsidRPr="0081035B" w:rsidRDefault="0081035B" w:rsidP="0081035B">
      <w:pPr>
        <w:ind w:firstLine="709"/>
        <w:contextualSpacing/>
        <w:jc w:val="both"/>
        <w:rPr>
          <w:color w:val="000000"/>
          <w:sz w:val="24"/>
          <w:szCs w:val="24"/>
          <w:u w:val="single"/>
        </w:rPr>
      </w:pPr>
      <w:r w:rsidRPr="0081035B">
        <w:rPr>
          <w:color w:val="000000"/>
          <w:sz w:val="24"/>
          <w:szCs w:val="24"/>
        </w:rPr>
        <w:t>2.</w:t>
      </w:r>
      <w:r w:rsidRPr="0081035B">
        <w:rPr>
          <w:color w:val="000000"/>
          <w:sz w:val="24"/>
          <w:szCs w:val="24"/>
          <w:u w:val="single"/>
        </w:rPr>
        <w:t xml:space="preserve"> Единовременная материальная помощь из средств местного бюджета. </w:t>
      </w:r>
    </w:p>
    <w:p w:rsidR="0081035B" w:rsidRPr="0081035B" w:rsidRDefault="0081035B" w:rsidP="0081035B">
      <w:pPr>
        <w:pStyle w:val="ab"/>
        <w:ind w:firstLine="709"/>
        <w:contextualSpacing/>
        <w:jc w:val="both"/>
        <w:rPr>
          <w:color w:val="000000"/>
          <w:sz w:val="24"/>
          <w:szCs w:val="24"/>
        </w:rPr>
      </w:pPr>
      <w:r w:rsidRPr="0081035B">
        <w:rPr>
          <w:color w:val="000000"/>
          <w:sz w:val="24"/>
          <w:szCs w:val="24"/>
        </w:rPr>
        <w:t>За 2016 год в ходе реализации муниципальной программы города Волгодонска «Социальная поддержка граждан Волгодонска» дополнительные меры социальной поддержки в виде материальной помощи на различные виды лечения оказаны 206 семьям на общую сумму 986,0 тыс. руб.</w:t>
      </w:r>
    </w:p>
    <w:p w:rsidR="0081035B" w:rsidRPr="0081035B" w:rsidRDefault="0081035B" w:rsidP="0081035B">
      <w:pPr>
        <w:ind w:firstLine="709"/>
        <w:contextualSpacing/>
        <w:jc w:val="both"/>
        <w:rPr>
          <w:color w:val="000000"/>
          <w:sz w:val="24"/>
          <w:szCs w:val="24"/>
        </w:rPr>
      </w:pPr>
      <w:r w:rsidRPr="0081035B">
        <w:rPr>
          <w:color w:val="000000"/>
          <w:sz w:val="24"/>
          <w:szCs w:val="24"/>
        </w:rPr>
        <w:t xml:space="preserve">Одним из видов профилактики детской безнадзорности, беспризорности является организация отдыха и оздоровления детей, нуждающихся в особой заботе государства. </w:t>
      </w:r>
    </w:p>
    <w:p w:rsidR="0081035B" w:rsidRPr="0081035B" w:rsidRDefault="0081035B" w:rsidP="0081035B">
      <w:pPr>
        <w:ind w:firstLine="709"/>
        <w:contextualSpacing/>
        <w:jc w:val="both"/>
        <w:rPr>
          <w:color w:val="000000"/>
          <w:sz w:val="24"/>
          <w:szCs w:val="24"/>
        </w:rPr>
      </w:pPr>
      <w:r w:rsidRPr="0081035B">
        <w:rPr>
          <w:color w:val="000000"/>
          <w:sz w:val="24"/>
          <w:szCs w:val="24"/>
        </w:rPr>
        <w:t>В областном бюджете на 2016 год городу Волгодонску предусмотрены субвенции из Фонда компенсаций областного бюджета бюджетам муниципальных образований на осуществление переданных полномочий по организации и обеспечению отдыха и оздоровления детей в объеме 25,1 млн. руб.</w:t>
      </w:r>
    </w:p>
    <w:p w:rsidR="0081035B" w:rsidRPr="0081035B" w:rsidRDefault="0081035B" w:rsidP="0081035B">
      <w:pPr>
        <w:tabs>
          <w:tab w:val="left" w:pos="720"/>
        </w:tabs>
        <w:ind w:firstLine="709"/>
        <w:contextualSpacing/>
        <w:jc w:val="both"/>
        <w:rPr>
          <w:color w:val="000000"/>
          <w:sz w:val="24"/>
          <w:szCs w:val="24"/>
        </w:rPr>
      </w:pPr>
      <w:r w:rsidRPr="0081035B">
        <w:rPr>
          <w:color w:val="000000"/>
          <w:sz w:val="24"/>
          <w:szCs w:val="24"/>
        </w:rPr>
        <w:t xml:space="preserve">В ходе проведения заявочной кампании приняты 3362 заявки, в том числе 78 заявок - в электронной форме. Из года в год в рамках заключенных соглашений с предприятиями города принимаются заявки на оздоровление детей сотрудников, так в 2016 году, принято 11 заявок от предприятий: МУП «ВГЭС», ОАО «Донэнерго», ООО «ВКДП», ОАО «ВЗМЭО», ООО «Электросбыт», ООО «Импульс», ООО «Алмаз» и ООО «Торговый Дом ТриЯ», АО «Атоммашэкспорт», ООО «Сити», ООО «Донник-плюс».  </w:t>
      </w:r>
    </w:p>
    <w:p w:rsidR="0081035B" w:rsidRPr="0081035B" w:rsidRDefault="0081035B" w:rsidP="0081035B">
      <w:pPr>
        <w:ind w:firstLine="709"/>
        <w:contextualSpacing/>
        <w:jc w:val="both"/>
        <w:rPr>
          <w:color w:val="000000"/>
          <w:sz w:val="24"/>
          <w:szCs w:val="24"/>
        </w:rPr>
      </w:pPr>
      <w:r w:rsidRPr="0081035B">
        <w:rPr>
          <w:color w:val="000000"/>
          <w:sz w:val="24"/>
          <w:szCs w:val="24"/>
        </w:rPr>
        <w:t xml:space="preserve">На основании сведений о численности детей, нуждающихся в оздоровлении, в соответствии с решением городской межведомственной комиссии по организации отдыха и </w:t>
      </w:r>
      <w:r w:rsidRPr="0081035B">
        <w:rPr>
          <w:color w:val="000000"/>
          <w:sz w:val="24"/>
          <w:szCs w:val="24"/>
        </w:rPr>
        <w:lastRenderedPageBreak/>
        <w:t xml:space="preserve">оздоровления детей и утвержденными квотами на использование средств субвенций в пределах лимитов бюджетных обязательств, с начала года ДТиСР приобретены 878 путевок в санатории города Анапы «Уральские самоцветы», «Черноморец», «Электрон» и оздоровительный лагерь города Волгодонска «Ивушка» на сумму 14,6 млн. руб.  </w:t>
      </w:r>
    </w:p>
    <w:p w:rsidR="0081035B" w:rsidRPr="0081035B" w:rsidRDefault="0081035B" w:rsidP="0081035B">
      <w:pPr>
        <w:ind w:firstLine="709"/>
        <w:contextualSpacing/>
        <w:jc w:val="both"/>
        <w:rPr>
          <w:color w:val="000000"/>
          <w:sz w:val="24"/>
          <w:szCs w:val="24"/>
        </w:rPr>
      </w:pPr>
      <w:r w:rsidRPr="0081035B">
        <w:rPr>
          <w:color w:val="000000"/>
          <w:sz w:val="24"/>
          <w:szCs w:val="24"/>
        </w:rPr>
        <w:t xml:space="preserve">Закупка путевок в санатории производилась с учетом информации о состоянии заболеваемости детского населения Ростовской области, полученной от Управления Федеральной службы по надзору в сфере защиты прав потребителей и благополучия человека по Ростовской области. </w:t>
      </w:r>
    </w:p>
    <w:p w:rsidR="0081035B" w:rsidRPr="0081035B" w:rsidRDefault="0081035B" w:rsidP="0081035B">
      <w:pPr>
        <w:ind w:firstLine="709"/>
        <w:contextualSpacing/>
        <w:jc w:val="both"/>
        <w:rPr>
          <w:color w:val="000000"/>
          <w:sz w:val="24"/>
          <w:szCs w:val="24"/>
        </w:rPr>
      </w:pPr>
      <w:r w:rsidRPr="0081035B">
        <w:rPr>
          <w:color w:val="000000"/>
          <w:sz w:val="24"/>
          <w:szCs w:val="24"/>
        </w:rPr>
        <w:t xml:space="preserve">Предоставление услуг по оздоровлению детей в оздоровительных учреждениях находилось под постоянным контролем специалистов ДТиСР. Проводились проверки исполнения условий заключенного контракта, а именно: соответствия перспективного меню, культурно-развлекательных мероприятий, обязательных медицинских услуг, общих требований к оздоровительному учреждению (к территории учреждения, наличию документации, лицензии и т.д.). </w:t>
      </w:r>
    </w:p>
    <w:p w:rsidR="0081035B" w:rsidRPr="0081035B" w:rsidRDefault="0081035B" w:rsidP="0081035B">
      <w:pPr>
        <w:tabs>
          <w:tab w:val="left" w:pos="720"/>
        </w:tabs>
        <w:ind w:firstLine="709"/>
        <w:contextualSpacing/>
        <w:jc w:val="both"/>
        <w:rPr>
          <w:color w:val="000000"/>
          <w:sz w:val="24"/>
          <w:szCs w:val="24"/>
        </w:rPr>
      </w:pPr>
      <w:r w:rsidRPr="0081035B">
        <w:rPr>
          <w:color w:val="000000"/>
          <w:sz w:val="24"/>
          <w:szCs w:val="24"/>
        </w:rPr>
        <w:t xml:space="preserve">С начала года выплачены компенсации за самостоятельно приобретенные путевки для детей 787 гражданам и предприятиям города для оздоровления 215 детей сотрудников на сумму 10,5 млн. руб. </w:t>
      </w:r>
    </w:p>
    <w:p w:rsidR="0081035B" w:rsidRPr="0081035B" w:rsidRDefault="0081035B" w:rsidP="0081035B">
      <w:pPr>
        <w:pStyle w:val="ab"/>
        <w:ind w:firstLine="709"/>
        <w:contextualSpacing/>
        <w:jc w:val="both"/>
        <w:rPr>
          <w:color w:val="000000"/>
          <w:sz w:val="24"/>
          <w:szCs w:val="24"/>
        </w:rPr>
      </w:pPr>
      <w:r w:rsidRPr="0081035B">
        <w:rPr>
          <w:color w:val="000000"/>
          <w:sz w:val="24"/>
          <w:szCs w:val="24"/>
        </w:rPr>
        <w:t>Оплата стоимости проезда производилась из средств местного бюджета в соответствии с муниципальной программой города Волгодонска «Социальная поддержка граждан Волгодонска». На эти цели израсходовано 994,6 тыс. руб.</w:t>
      </w:r>
    </w:p>
    <w:p w:rsidR="0081035B" w:rsidRPr="0081035B" w:rsidRDefault="0081035B" w:rsidP="0081035B">
      <w:pPr>
        <w:pStyle w:val="ab"/>
        <w:ind w:firstLine="709"/>
        <w:contextualSpacing/>
        <w:jc w:val="both"/>
        <w:rPr>
          <w:color w:val="000000"/>
          <w:sz w:val="24"/>
          <w:szCs w:val="24"/>
        </w:rPr>
      </w:pPr>
      <w:r w:rsidRPr="0081035B">
        <w:rPr>
          <w:color w:val="000000"/>
          <w:sz w:val="24"/>
          <w:szCs w:val="24"/>
        </w:rPr>
        <w:t xml:space="preserve">По линии Министерства труда и социального развития Ростовской области городу Волгодонску в 2016 году распределены 15 путевок в санаторно-оздоровительный комплекс «Мир» (Неклиновский р-н) и 15 путевок в детский оздоровительный центр «Орленок» (Неклиновский р-н)  для детей из малоимущих семей, находящихся в социально опасном положении. </w:t>
      </w:r>
    </w:p>
    <w:p w:rsidR="0081035B" w:rsidRPr="0081035B" w:rsidRDefault="0081035B" w:rsidP="0081035B">
      <w:pPr>
        <w:pStyle w:val="ab"/>
        <w:ind w:firstLine="709"/>
        <w:contextualSpacing/>
        <w:jc w:val="both"/>
        <w:rPr>
          <w:color w:val="000000"/>
          <w:sz w:val="24"/>
          <w:szCs w:val="24"/>
        </w:rPr>
      </w:pPr>
      <w:r w:rsidRPr="0081035B">
        <w:rPr>
          <w:color w:val="000000"/>
          <w:sz w:val="24"/>
          <w:szCs w:val="24"/>
        </w:rPr>
        <w:t xml:space="preserve">Плановый целевой показатель по обеспечению оздоровлением и отдыхом детей, в том числе детей, находящихся в трудной жизненной ситуации, исполнен на 107,4 %.   </w:t>
      </w:r>
    </w:p>
    <w:p w:rsidR="0081035B" w:rsidRPr="0081035B" w:rsidRDefault="0081035B" w:rsidP="0081035B">
      <w:pPr>
        <w:ind w:firstLine="709"/>
        <w:contextualSpacing/>
        <w:jc w:val="both"/>
        <w:rPr>
          <w:color w:val="000000"/>
          <w:sz w:val="24"/>
          <w:szCs w:val="24"/>
        </w:rPr>
      </w:pPr>
      <w:r w:rsidRPr="0081035B">
        <w:rPr>
          <w:color w:val="000000"/>
          <w:sz w:val="24"/>
          <w:szCs w:val="24"/>
        </w:rPr>
        <w:t>В 2016 году стоимость путевки утверждена Региональной службой по тарифам и составила:</w:t>
      </w:r>
    </w:p>
    <w:p w:rsidR="0081035B" w:rsidRPr="0081035B" w:rsidRDefault="0081035B" w:rsidP="0081035B">
      <w:pPr>
        <w:ind w:firstLine="709"/>
        <w:contextualSpacing/>
        <w:jc w:val="both"/>
        <w:rPr>
          <w:color w:val="000000"/>
          <w:sz w:val="24"/>
          <w:szCs w:val="24"/>
        </w:rPr>
      </w:pPr>
      <w:r w:rsidRPr="0081035B">
        <w:rPr>
          <w:color w:val="000000"/>
          <w:sz w:val="24"/>
          <w:szCs w:val="24"/>
        </w:rPr>
        <w:t>- в ДОЦ на 21 день - 13 100,01 руб.;</w:t>
      </w:r>
    </w:p>
    <w:p w:rsidR="0081035B" w:rsidRPr="0081035B" w:rsidRDefault="0081035B" w:rsidP="0081035B">
      <w:pPr>
        <w:ind w:firstLine="709"/>
        <w:contextualSpacing/>
        <w:jc w:val="both"/>
        <w:rPr>
          <w:color w:val="000000"/>
          <w:sz w:val="24"/>
          <w:szCs w:val="24"/>
        </w:rPr>
      </w:pPr>
      <w:r w:rsidRPr="0081035B">
        <w:rPr>
          <w:color w:val="000000"/>
          <w:sz w:val="24"/>
          <w:szCs w:val="24"/>
        </w:rPr>
        <w:t xml:space="preserve">- в санаторий на 24 дня – 19 807,44 руб. </w:t>
      </w:r>
    </w:p>
    <w:p w:rsidR="0081035B" w:rsidRPr="0081035B" w:rsidRDefault="0081035B" w:rsidP="0081035B">
      <w:pPr>
        <w:ind w:right="43" w:firstLine="709"/>
        <w:contextualSpacing/>
        <w:jc w:val="both"/>
        <w:rPr>
          <w:color w:val="000000"/>
          <w:sz w:val="24"/>
          <w:szCs w:val="24"/>
        </w:rPr>
      </w:pPr>
      <w:r w:rsidRPr="0081035B">
        <w:rPr>
          <w:color w:val="000000"/>
          <w:sz w:val="24"/>
          <w:szCs w:val="24"/>
        </w:rPr>
        <w:t>В целях поддержания уровня жизни гражданам предоставляется жилищная субсидия, а имеющим льготный статус, предоставляются меры социальной поддержки в соответствии с законами социальной направленности по федеральным и областным полномочиям.</w:t>
      </w:r>
    </w:p>
    <w:p w:rsidR="0081035B" w:rsidRPr="0081035B" w:rsidRDefault="0081035B" w:rsidP="0081035B">
      <w:pPr>
        <w:ind w:right="43" w:firstLine="709"/>
        <w:jc w:val="both"/>
        <w:rPr>
          <w:color w:val="000000"/>
          <w:sz w:val="24"/>
          <w:szCs w:val="24"/>
        </w:rPr>
      </w:pPr>
      <w:r w:rsidRPr="0081035B">
        <w:rPr>
          <w:color w:val="000000"/>
          <w:sz w:val="24"/>
          <w:szCs w:val="24"/>
        </w:rPr>
        <w:t>Объем средств, выделенных на предоставление жилищных субсидий, и перечисленных семьям-получателям за 2016 год составил 205 289,3 тыс. руб. Численность получателей в 2016 году составила 13 795 семей. Охват семей, получающих жилищную субсидию, в нашем городе один из самых высоких в области и составляет 20,3 % (в среднем по области – 9,4 %). Средний размер получаемой субсидии составил 1709,70</w:t>
      </w:r>
      <w:r w:rsidRPr="0081035B">
        <w:rPr>
          <w:b/>
          <w:color w:val="000000"/>
          <w:sz w:val="24"/>
          <w:szCs w:val="24"/>
        </w:rPr>
        <w:t xml:space="preserve"> </w:t>
      </w:r>
      <w:r w:rsidRPr="0081035B">
        <w:rPr>
          <w:color w:val="000000"/>
          <w:sz w:val="24"/>
          <w:szCs w:val="24"/>
        </w:rPr>
        <w:t>руб.</w:t>
      </w:r>
    </w:p>
    <w:p w:rsidR="0081035B" w:rsidRPr="0081035B" w:rsidRDefault="0081035B" w:rsidP="0081035B">
      <w:pPr>
        <w:ind w:right="43" w:firstLine="709"/>
        <w:jc w:val="both"/>
        <w:rPr>
          <w:color w:val="000000"/>
          <w:sz w:val="24"/>
          <w:szCs w:val="24"/>
        </w:rPr>
      </w:pPr>
      <w:r w:rsidRPr="0081035B">
        <w:rPr>
          <w:color w:val="000000"/>
          <w:sz w:val="24"/>
          <w:szCs w:val="24"/>
        </w:rPr>
        <w:t>По состоянию на 01.01.2017 г. состоят на учете и пользуются мерами социальной поддержки 25398 чел. (с учетом членов семей 37597 чел.).</w:t>
      </w:r>
    </w:p>
    <w:p w:rsidR="0081035B" w:rsidRDefault="0081035B" w:rsidP="0081035B">
      <w:pPr>
        <w:ind w:right="43" w:firstLine="709"/>
        <w:jc w:val="both"/>
        <w:rPr>
          <w:color w:val="000000"/>
          <w:sz w:val="24"/>
          <w:szCs w:val="24"/>
        </w:rPr>
      </w:pPr>
      <w:r w:rsidRPr="0081035B">
        <w:rPr>
          <w:color w:val="000000"/>
          <w:sz w:val="24"/>
          <w:szCs w:val="24"/>
        </w:rPr>
        <w:t xml:space="preserve">За 2016 год гражданам в соответствии с законами социальной направленности на услуги ЖКХ предоставлены меры социальной поддержки на сумму 439,0 млн. руб., в том числе по областным полномочиям 226,9 млн. руб., по федеральным – 212,1 млн. руб. </w:t>
      </w:r>
    </w:p>
    <w:p w:rsidR="00EC61F6" w:rsidRPr="0081035B" w:rsidRDefault="00EC61F6" w:rsidP="0081035B">
      <w:pPr>
        <w:ind w:right="43" w:firstLine="709"/>
        <w:jc w:val="both"/>
        <w:rPr>
          <w:color w:val="000000"/>
          <w:sz w:val="24"/>
          <w:szCs w:val="24"/>
        </w:rPr>
      </w:pPr>
    </w:p>
    <w:p w:rsidR="00EC61F6" w:rsidRPr="00EC61F6" w:rsidRDefault="00EC61F6" w:rsidP="00EC61F6">
      <w:pPr>
        <w:autoSpaceDE w:val="0"/>
        <w:autoSpaceDN w:val="0"/>
        <w:adjustRightInd w:val="0"/>
        <w:ind w:firstLine="709"/>
        <w:jc w:val="both"/>
        <w:rPr>
          <w:kern w:val="2"/>
          <w:sz w:val="24"/>
          <w:szCs w:val="24"/>
          <w:lang w:eastAsia="en-US"/>
        </w:rPr>
      </w:pPr>
      <w:r w:rsidRPr="00EC61F6">
        <w:rPr>
          <w:kern w:val="2"/>
          <w:sz w:val="24"/>
          <w:szCs w:val="24"/>
          <w:lang w:eastAsia="en-US"/>
        </w:rPr>
        <w:t xml:space="preserve">В рамках реализации приоритетных задач государственной политики в </w:t>
      </w:r>
      <w:r w:rsidRPr="00EC61F6">
        <w:rPr>
          <w:rFonts w:eastAsia="Batang"/>
          <w:kern w:val="2"/>
          <w:sz w:val="24"/>
          <w:szCs w:val="24"/>
          <w:lang w:eastAsia="ko-KR"/>
        </w:rPr>
        <w:t>жилищной сфере</w:t>
      </w:r>
      <w:r w:rsidRPr="00EC61F6">
        <w:rPr>
          <w:kern w:val="2"/>
          <w:sz w:val="24"/>
          <w:szCs w:val="24"/>
          <w:lang w:eastAsia="en-US"/>
        </w:rPr>
        <w:t xml:space="preserve"> деятельности, направленных на повышение доступности жилья и качества жилищного обеспечения населения, с учетом исполнения государственных обязательств по обеспечению жильем отдельных категорий граждан, </w:t>
      </w:r>
      <w:r w:rsidRPr="00EC61F6">
        <w:rPr>
          <w:sz w:val="24"/>
          <w:szCs w:val="24"/>
        </w:rPr>
        <w:t xml:space="preserve">постановлением Администрации города Волгодонска от 30.09.2013 № 3913 утверждена </w:t>
      </w:r>
      <w:r w:rsidRPr="00EC61F6">
        <w:rPr>
          <w:kern w:val="2"/>
          <w:sz w:val="24"/>
          <w:szCs w:val="24"/>
          <w:lang w:eastAsia="en-US"/>
        </w:rPr>
        <w:t xml:space="preserve">муниципальная программа </w:t>
      </w:r>
      <w:r w:rsidRPr="00EC61F6">
        <w:rPr>
          <w:sz w:val="24"/>
          <w:szCs w:val="24"/>
        </w:rPr>
        <w:t>«Обеспечение жильем отдельных категорий граждан в городе Волгодонске»</w:t>
      </w:r>
      <w:r w:rsidRPr="00EC61F6">
        <w:rPr>
          <w:kern w:val="2"/>
          <w:sz w:val="24"/>
          <w:szCs w:val="24"/>
          <w:lang w:eastAsia="en-US"/>
        </w:rPr>
        <w:t>.</w:t>
      </w:r>
    </w:p>
    <w:p w:rsidR="00EC61F6" w:rsidRPr="00EC61F6" w:rsidRDefault="00EC61F6" w:rsidP="00EC61F6">
      <w:pPr>
        <w:pStyle w:val="ConsPlusNormal"/>
        <w:jc w:val="both"/>
        <w:rPr>
          <w:kern w:val="2"/>
          <w:sz w:val="24"/>
          <w:szCs w:val="24"/>
          <w:u w:val="single"/>
        </w:rPr>
      </w:pPr>
      <w:r w:rsidRPr="00EC61F6">
        <w:rPr>
          <w:kern w:val="2"/>
          <w:sz w:val="24"/>
          <w:szCs w:val="24"/>
          <w:u w:val="single"/>
        </w:rPr>
        <w:t xml:space="preserve">Обеспечение жильем молодых семей в городе Волгодонске. </w:t>
      </w:r>
    </w:p>
    <w:p w:rsidR="00EC61F6" w:rsidRPr="00EC61F6" w:rsidRDefault="00EC61F6" w:rsidP="00EC61F6">
      <w:pPr>
        <w:pStyle w:val="ConsPlusNormal"/>
        <w:jc w:val="both"/>
        <w:rPr>
          <w:kern w:val="2"/>
          <w:sz w:val="24"/>
          <w:szCs w:val="24"/>
        </w:rPr>
      </w:pPr>
      <w:r w:rsidRPr="00EC61F6">
        <w:rPr>
          <w:kern w:val="2"/>
          <w:sz w:val="24"/>
          <w:szCs w:val="24"/>
        </w:rPr>
        <w:lastRenderedPageBreak/>
        <w:t xml:space="preserve">Поддержка молодых семей в улучшении жилищных условий является одним из ключевых направлений жилищной политики города. </w:t>
      </w:r>
    </w:p>
    <w:p w:rsidR="00EC61F6" w:rsidRPr="00EC61F6" w:rsidRDefault="00EC61F6" w:rsidP="00EC61F6">
      <w:pPr>
        <w:ind w:firstLine="709"/>
        <w:jc w:val="both"/>
        <w:rPr>
          <w:kern w:val="2"/>
          <w:sz w:val="24"/>
          <w:szCs w:val="24"/>
        </w:rPr>
      </w:pPr>
      <w:r w:rsidRPr="00EC61F6">
        <w:rPr>
          <w:kern w:val="2"/>
          <w:sz w:val="24"/>
          <w:szCs w:val="24"/>
        </w:rPr>
        <w:t xml:space="preserve">На реализацию данного мероприятия в 2016 году было предусмотрено за счет средств областного бюджета – 5056,5 тыс. рублей, местного бюджета – 2346,9 тыс. рублей. </w:t>
      </w:r>
    </w:p>
    <w:p w:rsidR="00EC61F6" w:rsidRPr="00EC61F6" w:rsidRDefault="00EC61F6" w:rsidP="00EC61F6">
      <w:pPr>
        <w:pStyle w:val="ConsPlusNormal"/>
        <w:jc w:val="both"/>
        <w:rPr>
          <w:bCs/>
          <w:color w:val="000000"/>
          <w:sz w:val="24"/>
          <w:szCs w:val="24"/>
        </w:rPr>
      </w:pPr>
      <w:r w:rsidRPr="00EC61F6">
        <w:rPr>
          <w:kern w:val="2"/>
          <w:sz w:val="24"/>
          <w:szCs w:val="24"/>
        </w:rPr>
        <w:t>В установленный срок (до 1 сентября года, предшествующего планируемому), сформирован и утвержден список молодых семей – участников подпрограммы, изъявивших желание получить социальную выплату в планируемом 2016 году,</w:t>
      </w:r>
      <w:r w:rsidRPr="00EC61F6">
        <w:rPr>
          <w:sz w:val="24"/>
          <w:szCs w:val="24"/>
        </w:rPr>
        <w:t xml:space="preserve"> </w:t>
      </w:r>
      <w:r w:rsidRPr="00EC61F6">
        <w:rPr>
          <w:kern w:val="2"/>
          <w:sz w:val="24"/>
          <w:szCs w:val="24"/>
        </w:rPr>
        <w:t xml:space="preserve">постановлением Администрации города Волгодонска от 28.08.2015 № 1703, в количестве </w:t>
      </w:r>
      <w:r w:rsidRPr="00EC61F6">
        <w:rPr>
          <w:bCs/>
          <w:color w:val="000000"/>
          <w:sz w:val="24"/>
          <w:szCs w:val="24"/>
        </w:rPr>
        <w:t>237 молодых семей.</w:t>
      </w:r>
    </w:p>
    <w:p w:rsidR="00EC61F6" w:rsidRPr="00EC61F6" w:rsidRDefault="00EC61F6" w:rsidP="00EC61F6">
      <w:pPr>
        <w:pStyle w:val="ConsPlusNormal"/>
        <w:jc w:val="both"/>
        <w:rPr>
          <w:kern w:val="2"/>
          <w:sz w:val="24"/>
          <w:szCs w:val="24"/>
        </w:rPr>
      </w:pPr>
      <w:r w:rsidRPr="00EC61F6">
        <w:rPr>
          <w:kern w:val="2"/>
          <w:sz w:val="24"/>
          <w:szCs w:val="24"/>
        </w:rPr>
        <w:t>За период 2016 года предоставлено 1200 бесплатной информационной помощи молодым семьям по улучшению жилищных условий, участия в программе, 55 молодых семей признаны и включены в число участников  подпрограммы.</w:t>
      </w:r>
    </w:p>
    <w:p w:rsidR="00EC61F6" w:rsidRPr="00EC61F6" w:rsidRDefault="00EC61F6" w:rsidP="00EC61F6">
      <w:pPr>
        <w:pStyle w:val="ConsPlusNormal"/>
        <w:jc w:val="both"/>
        <w:rPr>
          <w:kern w:val="2"/>
          <w:sz w:val="24"/>
          <w:szCs w:val="24"/>
        </w:rPr>
      </w:pPr>
      <w:r w:rsidRPr="00EC61F6">
        <w:rPr>
          <w:kern w:val="2"/>
          <w:sz w:val="24"/>
          <w:szCs w:val="24"/>
        </w:rPr>
        <w:t>14.06.2016 произведено оформление и вручение 7 молодым семьям - участникам подпрограммы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из них: 6 свидетельств выдано многодетным семьям и 1 свидетельство - семье, воспитывающей двоих детей.</w:t>
      </w:r>
    </w:p>
    <w:p w:rsidR="00EC61F6" w:rsidRPr="00EC61F6" w:rsidRDefault="00EC61F6" w:rsidP="00EC61F6">
      <w:pPr>
        <w:pStyle w:val="ae"/>
        <w:spacing w:before="0" w:beforeAutospacing="0" w:after="0" w:afterAutospacing="0"/>
        <w:ind w:firstLine="709"/>
        <w:jc w:val="both"/>
        <w:rPr>
          <w:color w:val="000000"/>
        </w:rPr>
      </w:pPr>
      <w:r w:rsidRPr="00EC61F6">
        <w:rPr>
          <w:color w:val="000000"/>
        </w:rPr>
        <w:t>За годы реализации подпрограммы в период с 2007 по 2016 годы  улучшили свои жилищные условия 192 молодые семьи.</w:t>
      </w:r>
    </w:p>
    <w:p w:rsidR="00EC61F6" w:rsidRPr="00EC61F6" w:rsidRDefault="00EC61F6" w:rsidP="00EC61F6">
      <w:pPr>
        <w:ind w:firstLine="709"/>
        <w:jc w:val="both"/>
        <w:rPr>
          <w:sz w:val="24"/>
          <w:szCs w:val="24"/>
        </w:rPr>
      </w:pPr>
      <w:r w:rsidRPr="00EC61F6">
        <w:rPr>
          <w:sz w:val="24"/>
          <w:szCs w:val="24"/>
        </w:rPr>
        <w:t xml:space="preserve">Выполнение мероприятий по обеспечению жильем молодых семей в городе Волгодонске в 2016 году привело к: </w:t>
      </w:r>
    </w:p>
    <w:p w:rsidR="00EC61F6" w:rsidRPr="00EC61F6" w:rsidRDefault="00EC61F6" w:rsidP="00EC61F6">
      <w:pPr>
        <w:ind w:firstLine="709"/>
        <w:jc w:val="both"/>
        <w:rPr>
          <w:sz w:val="24"/>
          <w:szCs w:val="24"/>
        </w:rPr>
      </w:pPr>
      <w:r w:rsidRPr="00EC61F6">
        <w:rPr>
          <w:sz w:val="24"/>
          <w:szCs w:val="24"/>
        </w:rPr>
        <w:t xml:space="preserve">повышению уровня обеспеченности жильем молодых семей, нуждающихся в улучшении жилищных условий; </w:t>
      </w:r>
    </w:p>
    <w:p w:rsidR="00EC61F6" w:rsidRPr="00EC61F6" w:rsidRDefault="00EC61F6" w:rsidP="00EC61F6">
      <w:pPr>
        <w:ind w:firstLine="709"/>
        <w:jc w:val="both"/>
        <w:rPr>
          <w:sz w:val="24"/>
          <w:szCs w:val="24"/>
        </w:rPr>
      </w:pPr>
      <w:r w:rsidRPr="00EC61F6">
        <w:rPr>
          <w:sz w:val="24"/>
          <w:szCs w:val="24"/>
        </w:rPr>
        <w:t xml:space="preserve">укреплению семейных отношений и снижению социальной напряженности в обществе; </w:t>
      </w:r>
    </w:p>
    <w:p w:rsidR="00EC61F6" w:rsidRPr="00EC61F6" w:rsidRDefault="00EC61F6" w:rsidP="00EC61F6">
      <w:pPr>
        <w:ind w:firstLine="709"/>
        <w:jc w:val="both"/>
        <w:rPr>
          <w:sz w:val="24"/>
          <w:szCs w:val="24"/>
        </w:rPr>
      </w:pPr>
      <w:r w:rsidRPr="00EC61F6">
        <w:rPr>
          <w:sz w:val="24"/>
          <w:szCs w:val="24"/>
        </w:rPr>
        <w:t xml:space="preserve">улучшению демографической ситуации в городе Волгодонске (в 24 семьях – участниц муниципальной программы в 2016 году родились дети). </w:t>
      </w:r>
    </w:p>
    <w:p w:rsidR="00EC61F6" w:rsidRPr="00EC61F6" w:rsidRDefault="00EC61F6" w:rsidP="00EC61F6">
      <w:pPr>
        <w:ind w:firstLine="708"/>
        <w:jc w:val="both"/>
        <w:rPr>
          <w:sz w:val="24"/>
          <w:szCs w:val="24"/>
        </w:rPr>
      </w:pPr>
      <w:r w:rsidRPr="00EC61F6">
        <w:rPr>
          <w:sz w:val="24"/>
          <w:szCs w:val="24"/>
          <w:u w:val="single"/>
        </w:rPr>
        <w:t>Обеспечение жильем детей-сирот</w:t>
      </w:r>
      <w:r w:rsidRPr="00EC61F6">
        <w:rPr>
          <w:sz w:val="24"/>
          <w:szCs w:val="24"/>
        </w:rPr>
        <w:t xml:space="preserve">. В 2016 году подлежали обеспечению жильем 28 детей-сирот за счет средств федерального, областного и местного бюджетов в размере 27440,0 тыс.рублей. </w:t>
      </w:r>
    </w:p>
    <w:p w:rsidR="00EC61F6" w:rsidRPr="00EC61F6" w:rsidRDefault="00EC61F6" w:rsidP="00EC61F6">
      <w:pPr>
        <w:ind w:firstLine="709"/>
        <w:jc w:val="both"/>
        <w:rPr>
          <w:sz w:val="24"/>
          <w:szCs w:val="24"/>
        </w:rPr>
      </w:pPr>
      <w:r w:rsidRPr="00EC61F6">
        <w:rPr>
          <w:sz w:val="24"/>
          <w:szCs w:val="24"/>
        </w:rPr>
        <w:t>В течение 2016 года электронные аукционы на приобретение жилых помещений (квартир) для детей-сирот на вторичном рынке жилья в муниципальную собственность размещались 7 раз, из них:</w:t>
      </w:r>
    </w:p>
    <w:p w:rsidR="00EC61F6" w:rsidRPr="00EC61F6" w:rsidRDefault="00EC61F6" w:rsidP="00EC61F6">
      <w:pPr>
        <w:ind w:firstLine="709"/>
        <w:jc w:val="both"/>
        <w:rPr>
          <w:sz w:val="24"/>
          <w:szCs w:val="24"/>
        </w:rPr>
      </w:pPr>
      <w:r w:rsidRPr="00EC61F6">
        <w:rPr>
          <w:sz w:val="24"/>
          <w:szCs w:val="24"/>
        </w:rPr>
        <w:t>три электронных аукциона признаны несостоявшимися в связи с отсутствием заявок на участие в электронных аукционах (дата размещения извещений: 02.02.2016,13.04.2016, 27.04.216);</w:t>
      </w:r>
    </w:p>
    <w:p w:rsidR="00EC61F6" w:rsidRPr="00EC61F6" w:rsidRDefault="00EC61F6" w:rsidP="00EC61F6">
      <w:pPr>
        <w:ind w:firstLine="709"/>
        <w:jc w:val="both"/>
        <w:rPr>
          <w:sz w:val="24"/>
          <w:szCs w:val="24"/>
        </w:rPr>
      </w:pPr>
      <w:r w:rsidRPr="00EC61F6">
        <w:rPr>
          <w:sz w:val="24"/>
          <w:szCs w:val="24"/>
        </w:rPr>
        <w:t>четыре электронных аукциона признаны состоявшимися (дата размещения извещений:13.07.2016, 13.09.2016, 26.09.2016, 01.11.2016).</w:t>
      </w:r>
    </w:p>
    <w:p w:rsidR="00EC61F6" w:rsidRPr="00EC61F6" w:rsidRDefault="00EC61F6" w:rsidP="00EC61F6">
      <w:pPr>
        <w:tabs>
          <w:tab w:val="left" w:pos="360"/>
        </w:tabs>
        <w:autoSpaceDE w:val="0"/>
        <w:autoSpaceDN w:val="0"/>
        <w:adjustRightInd w:val="0"/>
        <w:ind w:firstLine="709"/>
        <w:jc w:val="both"/>
        <w:rPr>
          <w:sz w:val="24"/>
          <w:szCs w:val="24"/>
        </w:rPr>
      </w:pPr>
      <w:r w:rsidRPr="00EC61F6">
        <w:rPr>
          <w:sz w:val="24"/>
          <w:szCs w:val="24"/>
        </w:rPr>
        <w:t xml:space="preserve">По результатам проведенных электронных аукционов комитетом </w:t>
      </w:r>
      <w:r w:rsidRPr="00EC61F6">
        <w:rPr>
          <w:color w:val="000000"/>
          <w:sz w:val="24"/>
          <w:szCs w:val="24"/>
        </w:rPr>
        <w:t>по управлению имуществом города Волгодонска</w:t>
      </w:r>
      <w:r w:rsidRPr="00EC61F6">
        <w:rPr>
          <w:sz w:val="24"/>
          <w:szCs w:val="24"/>
        </w:rPr>
        <w:t xml:space="preserve"> оформлены в муниципальную собственность 28 жилых помещений (квартир), приобретенных для детей-сирот.</w:t>
      </w:r>
    </w:p>
    <w:p w:rsidR="00EC61F6" w:rsidRPr="00EC61F6" w:rsidRDefault="00EC61F6" w:rsidP="00EC61F6">
      <w:pPr>
        <w:ind w:firstLine="709"/>
        <w:jc w:val="both"/>
        <w:rPr>
          <w:sz w:val="24"/>
          <w:szCs w:val="24"/>
        </w:rPr>
      </w:pPr>
      <w:r w:rsidRPr="00EC61F6">
        <w:rPr>
          <w:sz w:val="24"/>
          <w:szCs w:val="24"/>
        </w:rPr>
        <w:t>Средства освоены своевременно и в полном объеме. Заключены договора найма специализированных жилых помещений с 28 детьми-сиротами.</w:t>
      </w:r>
    </w:p>
    <w:p w:rsidR="00EC61F6" w:rsidRPr="00EC61F6" w:rsidRDefault="00EC61F6" w:rsidP="00EC61F6">
      <w:pPr>
        <w:ind w:firstLine="709"/>
        <w:jc w:val="both"/>
        <w:rPr>
          <w:kern w:val="2"/>
          <w:sz w:val="24"/>
          <w:szCs w:val="24"/>
        </w:rPr>
      </w:pPr>
      <w:r w:rsidRPr="00EC61F6">
        <w:rPr>
          <w:kern w:val="2"/>
          <w:sz w:val="24"/>
          <w:szCs w:val="24"/>
        </w:rPr>
        <w:t xml:space="preserve">В 2017 году планируется обеспечить жилыми помещениями 29 детей-сирот. </w:t>
      </w:r>
    </w:p>
    <w:p w:rsidR="00EC61F6" w:rsidRPr="00EC61F6" w:rsidRDefault="00EC61F6" w:rsidP="00EC61F6">
      <w:pPr>
        <w:ind w:firstLine="709"/>
        <w:jc w:val="both"/>
        <w:rPr>
          <w:sz w:val="24"/>
          <w:szCs w:val="24"/>
        </w:rPr>
      </w:pPr>
      <w:r w:rsidRPr="00EC61F6">
        <w:rPr>
          <w:sz w:val="24"/>
          <w:szCs w:val="24"/>
          <w:u w:val="single"/>
        </w:rPr>
        <w:t xml:space="preserve">Обеспечение жильем ветеранов, инвалидов и семей, имеющих детей-инвалидов. </w:t>
      </w:r>
      <w:r w:rsidRPr="00EC61F6">
        <w:rPr>
          <w:sz w:val="24"/>
          <w:szCs w:val="24"/>
        </w:rPr>
        <w:t xml:space="preserve">В целях реализации Указа Президента Российской Федерации от 07.05.2008 № 714 «Об обеспечении жильем ветеранов Великой Отечественной войны 1941 – 1945 годов»: </w:t>
      </w:r>
    </w:p>
    <w:p w:rsidR="00EC61F6" w:rsidRPr="00EC61F6" w:rsidRDefault="00EC61F6" w:rsidP="00EC61F6">
      <w:pPr>
        <w:ind w:firstLine="709"/>
        <w:jc w:val="both"/>
        <w:rPr>
          <w:sz w:val="24"/>
          <w:szCs w:val="24"/>
        </w:rPr>
      </w:pPr>
      <w:r w:rsidRPr="00EC61F6">
        <w:rPr>
          <w:sz w:val="24"/>
          <w:szCs w:val="24"/>
        </w:rPr>
        <w:t>предоставлено 543 бесплатной информационной помощи о порядке предоставления мер социальной поддержки по обеспечению жильем ветеранов, инвалидов и семей, имеющих детей-инвалидов;</w:t>
      </w:r>
    </w:p>
    <w:p w:rsidR="00EC61F6" w:rsidRPr="00EC61F6" w:rsidRDefault="00EC61F6" w:rsidP="00EC61F6">
      <w:pPr>
        <w:ind w:firstLine="709"/>
        <w:jc w:val="both"/>
        <w:rPr>
          <w:sz w:val="24"/>
          <w:szCs w:val="24"/>
        </w:rPr>
      </w:pPr>
      <w:r w:rsidRPr="00EC61F6">
        <w:rPr>
          <w:sz w:val="24"/>
          <w:szCs w:val="24"/>
        </w:rPr>
        <w:t>признаны нуждающимися в улучшении жилищных условий в установленном законом порядке 4 ветерана Великой Отечественной войны;</w:t>
      </w:r>
    </w:p>
    <w:p w:rsidR="00EC61F6" w:rsidRPr="00EC61F6" w:rsidRDefault="00EC61F6" w:rsidP="00EC61F6">
      <w:pPr>
        <w:ind w:firstLine="709"/>
        <w:jc w:val="both"/>
        <w:rPr>
          <w:sz w:val="24"/>
          <w:szCs w:val="24"/>
        </w:rPr>
      </w:pPr>
      <w:r w:rsidRPr="00EC61F6">
        <w:rPr>
          <w:sz w:val="24"/>
          <w:szCs w:val="24"/>
        </w:rPr>
        <w:t>обеспечены жилыми помещениями 13 ветеранов Великой Отечественной войны.</w:t>
      </w:r>
    </w:p>
    <w:p w:rsidR="00EC61F6" w:rsidRPr="00EC61F6" w:rsidRDefault="00EC61F6" w:rsidP="00EC61F6">
      <w:pPr>
        <w:ind w:firstLine="709"/>
        <w:jc w:val="both"/>
        <w:rPr>
          <w:sz w:val="24"/>
          <w:szCs w:val="24"/>
        </w:rPr>
      </w:pPr>
      <w:r w:rsidRPr="00EC61F6">
        <w:rPr>
          <w:sz w:val="24"/>
          <w:szCs w:val="24"/>
        </w:rPr>
        <w:lastRenderedPageBreak/>
        <w:t xml:space="preserve">Средства федерального бюджета </w:t>
      </w:r>
      <w:r w:rsidRPr="00EC61F6">
        <w:rPr>
          <w:kern w:val="2"/>
          <w:sz w:val="24"/>
          <w:szCs w:val="24"/>
        </w:rPr>
        <w:t>16500,4 тыс. рублей</w:t>
      </w:r>
      <w:r w:rsidRPr="00EC61F6">
        <w:rPr>
          <w:sz w:val="24"/>
          <w:szCs w:val="24"/>
        </w:rPr>
        <w:t xml:space="preserve"> освоены своевременно и в полном объеме.</w:t>
      </w:r>
    </w:p>
    <w:p w:rsidR="00EC61F6" w:rsidRPr="00EC61F6" w:rsidRDefault="00EC61F6" w:rsidP="00EC61F6">
      <w:pPr>
        <w:pStyle w:val="ae"/>
        <w:spacing w:before="0" w:beforeAutospacing="0" w:after="0" w:afterAutospacing="0"/>
        <w:ind w:firstLine="709"/>
        <w:jc w:val="both"/>
      </w:pPr>
      <w:r w:rsidRPr="00EC61F6">
        <w:t xml:space="preserve">За период с 2010 по 2016 годы улучшили жилищные условия 312 граждан, из них: 276 граждан, относящиеся к категории ветеранов Великой Отечественной войны, 8 ветеранов боевых действий, 28 инвалидов и семей, имеющих детей-инвалидов. </w:t>
      </w:r>
    </w:p>
    <w:p w:rsidR="00EC61F6" w:rsidRPr="00EC61F6" w:rsidRDefault="00EC61F6" w:rsidP="00EC61F6">
      <w:pPr>
        <w:pStyle w:val="ae"/>
        <w:spacing w:before="0" w:beforeAutospacing="0" w:after="0" w:afterAutospacing="0"/>
        <w:ind w:firstLine="709"/>
        <w:jc w:val="both"/>
      </w:pPr>
      <w:r w:rsidRPr="00EC61F6">
        <w:t>В 2017 году планируется обеспечить жилыми помещениями 7 граждан, относящихся к категории ветеранов Великой Отечественной войны, 4 инвалидов и семей, имеющих детей-инвалидов</w:t>
      </w:r>
    </w:p>
    <w:p w:rsidR="00EC61F6" w:rsidRPr="00EC61F6" w:rsidRDefault="00EC61F6" w:rsidP="00EC61F6">
      <w:pPr>
        <w:ind w:firstLine="709"/>
        <w:jc w:val="both"/>
        <w:rPr>
          <w:sz w:val="24"/>
          <w:szCs w:val="24"/>
          <w:u w:val="single"/>
        </w:rPr>
      </w:pPr>
      <w:r w:rsidRPr="00EC61F6">
        <w:rPr>
          <w:sz w:val="24"/>
          <w:szCs w:val="24"/>
          <w:u w:val="single"/>
        </w:rPr>
        <w:t xml:space="preserve">Обеспечение жильем вынужденных переселенцев. </w:t>
      </w:r>
    </w:p>
    <w:p w:rsidR="00EC61F6" w:rsidRPr="00EC61F6" w:rsidRDefault="00EC61F6" w:rsidP="00EC61F6">
      <w:pPr>
        <w:ind w:firstLine="709"/>
        <w:jc w:val="both"/>
        <w:rPr>
          <w:sz w:val="24"/>
          <w:szCs w:val="24"/>
        </w:rPr>
      </w:pPr>
      <w:r w:rsidRPr="00EC61F6">
        <w:rPr>
          <w:sz w:val="24"/>
          <w:szCs w:val="24"/>
        </w:rPr>
        <w:t>В рамках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утвержденной постановлением Правительства Российской Федерации от 17.12.2010 № 1050, в 2016 году выдан государственный жилищный сертификат на получение социальной выплаты для приобретения жилья вынужденному переселенцу в размере 1188,264 тыс. рублей.</w:t>
      </w:r>
    </w:p>
    <w:p w:rsidR="00EC61F6" w:rsidRDefault="00EC61F6" w:rsidP="00EC61F6">
      <w:pPr>
        <w:ind w:firstLine="709"/>
        <w:jc w:val="both"/>
        <w:rPr>
          <w:sz w:val="24"/>
          <w:szCs w:val="24"/>
        </w:rPr>
      </w:pPr>
      <w:r w:rsidRPr="00EC61F6">
        <w:rPr>
          <w:sz w:val="24"/>
          <w:szCs w:val="24"/>
        </w:rPr>
        <w:t>По состоянию на 01.03.2017 в списке граждане – участников подпрограммы числится двое граждан, признанных в установленном порядке вынужденными переселенцами.</w:t>
      </w:r>
    </w:p>
    <w:p w:rsidR="007B3D80" w:rsidRPr="00C32A54" w:rsidRDefault="007B3D80" w:rsidP="007B3D80">
      <w:pPr>
        <w:shd w:val="clear" w:color="auto" w:fill="FFFFFF"/>
        <w:tabs>
          <w:tab w:val="left" w:pos="787"/>
        </w:tabs>
        <w:ind w:firstLine="709"/>
        <w:jc w:val="both"/>
        <w:rPr>
          <w:b/>
          <w:sz w:val="24"/>
          <w:szCs w:val="24"/>
        </w:rPr>
      </w:pPr>
      <w:r w:rsidRPr="00C32A54">
        <w:rPr>
          <w:b/>
          <w:sz w:val="24"/>
          <w:szCs w:val="24"/>
        </w:rPr>
        <w:t xml:space="preserve">Деятельность общественных объединений, работающих в области охраны </w:t>
      </w:r>
      <w:r w:rsidRPr="00C32A54">
        <w:rPr>
          <w:b/>
          <w:spacing w:val="-1"/>
          <w:sz w:val="24"/>
          <w:szCs w:val="24"/>
        </w:rPr>
        <w:t xml:space="preserve">репродуктивного здоровья, планирования семьи, обеспечения репродуктивных прав </w:t>
      </w:r>
      <w:r w:rsidRPr="00C32A54">
        <w:rPr>
          <w:b/>
          <w:sz w:val="24"/>
          <w:szCs w:val="24"/>
        </w:rPr>
        <w:t>молодежи.</w:t>
      </w:r>
    </w:p>
    <w:p w:rsidR="007B3D80" w:rsidRPr="00C32A54" w:rsidRDefault="007B3D80" w:rsidP="007B3D80">
      <w:pPr>
        <w:shd w:val="clear" w:color="auto" w:fill="FFFFFF"/>
        <w:tabs>
          <w:tab w:val="left" w:pos="787"/>
        </w:tabs>
        <w:ind w:firstLine="709"/>
        <w:jc w:val="both"/>
        <w:rPr>
          <w:sz w:val="24"/>
          <w:szCs w:val="24"/>
        </w:rPr>
      </w:pPr>
      <w:r w:rsidRPr="00C32A54">
        <w:rPr>
          <w:sz w:val="24"/>
          <w:szCs w:val="24"/>
        </w:rPr>
        <w:t>На территории города Волгодонска с 2008 года действует общественная организация – семейный клуб «Семейка». Руководитель Сундукова Татьяна Владимировна. Объединив на данный момент 27 семей, семейный клуб «Семейка» занимается следующими направлениями деятельности:</w:t>
      </w:r>
    </w:p>
    <w:p w:rsidR="007B3D80" w:rsidRPr="00C32A54" w:rsidRDefault="007B3D80" w:rsidP="007B3D80">
      <w:pPr>
        <w:pStyle w:val="a5"/>
        <w:numPr>
          <w:ilvl w:val="0"/>
          <w:numId w:val="8"/>
        </w:numPr>
        <w:ind w:left="0" w:firstLine="709"/>
        <w:jc w:val="both"/>
        <w:rPr>
          <w:sz w:val="24"/>
          <w:szCs w:val="24"/>
        </w:rPr>
      </w:pPr>
      <w:r w:rsidRPr="00C32A54">
        <w:rPr>
          <w:sz w:val="24"/>
          <w:szCs w:val="24"/>
        </w:rPr>
        <w:t xml:space="preserve">повышение понятия престижа семьи, путем пропаганды семейного образа жизни; </w:t>
      </w:r>
    </w:p>
    <w:p w:rsidR="007B3D80" w:rsidRPr="00C32A54" w:rsidRDefault="007B3D80" w:rsidP="007B3D80">
      <w:pPr>
        <w:pStyle w:val="a5"/>
        <w:numPr>
          <w:ilvl w:val="0"/>
          <w:numId w:val="8"/>
        </w:numPr>
        <w:ind w:left="0" w:firstLine="709"/>
        <w:jc w:val="both"/>
        <w:rPr>
          <w:sz w:val="24"/>
          <w:szCs w:val="24"/>
        </w:rPr>
      </w:pPr>
      <w:r w:rsidRPr="00C32A54">
        <w:rPr>
          <w:sz w:val="24"/>
          <w:szCs w:val="24"/>
        </w:rPr>
        <w:t>создание системы комплексной информационной, социально-психологической, педагогической поддержки молодым семьям города.</w:t>
      </w:r>
    </w:p>
    <w:p w:rsidR="007B3D80" w:rsidRPr="00C32A54" w:rsidRDefault="007B3D80" w:rsidP="007B3D80">
      <w:pPr>
        <w:ind w:firstLine="709"/>
        <w:jc w:val="both"/>
        <w:rPr>
          <w:sz w:val="24"/>
          <w:szCs w:val="24"/>
        </w:rPr>
      </w:pPr>
      <w:r w:rsidRPr="00C32A54">
        <w:rPr>
          <w:sz w:val="24"/>
          <w:szCs w:val="24"/>
        </w:rPr>
        <w:t>Также на территории города осуществляет деятельность автономная некоммерческая организация Региональный Ресурсный центр «Здоровая семья». Руководитель -  Новоселова Ирина Юрьевна. Направления деятельности:</w:t>
      </w:r>
    </w:p>
    <w:p w:rsidR="007B3D80" w:rsidRPr="00C32A54" w:rsidRDefault="007B3D80" w:rsidP="007B3D80">
      <w:pPr>
        <w:pStyle w:val="ae"/>
        <w:numPr>
          <w:ilvl w:val="0"/>
          <w:numId w:val="9"/>
        </w:numPr>
        <w:spacing w:before="0" w:beforeAutospacing="0" w:after="0" w:afterAutospacing="0"/>
        <w:ind w:left="0" w:firstLine="709"/>
        <w:jc w:val="both"/>
      </w:pPr>
      <w:r w:rsidRPr="00C32A54">
        <w:t>защита прав женщин и детей, оказавшихся в кризисной ситуации;</w:t>
      </w:r>
    </w:p>
    <w:p w:rsidR="007B3D80" w:rsidRPr="00C32A54" w:rsidRDefault="007B3D80" w:rsidP="007B3D80">
      <w:pPr>
        <w:pStyle w:val="ae"/>
        <w:numPr>
          <w:ilvl w:val="0"/>
          <w:numId w:val="9"/>
        </w:numPr>
        <w:spacing w:before="0" w:beforeAutospacing="0" w:after="0" w:afterAutospacing="0"/>
        <w:ind w:left="0" w:firstLine="709"/>
        <w:jc w:val="both"/>
      </w:pPr>
      <w:r w:rsidRPr="00C32A54">
        <w:t>оказание комплексной реабилитационной помощи женщинам и детям, пострадавшим от любого вида насилия;</w:t>
      </w:r>
    </w:p>
    <w:p w:rsidR="007B3D80" w:rsidRPr="00C32A54" w:rsidRDefault="007B3D80" w:rsidP="007B3D80">
      <w:pPr>
        <w:pStyle w:val="ae"/>
        <w:numPr>
          <w:ilvl w:val="0"/>
          <w:numId w:val="9"/>
        </w:numPr>
        <w:spacing w:before="0" w:beforeAutospacing="0" w:after="0" w:afterAutospacing="0"/>
        <w:ind w:left="0" w:firstLine="709"/>
        <w:jc w:val="both"/>
      </w:pPr>
      <w:r w:rsidRPr="00C32A54">
        <w:t>разработка и проведение образовательно-просветительских программ для различных профессиональных сообществ;</w:t>
      </w:r>
    </w:p>
    <w:p w:rsidR="007B3D80" w:rsidRPr="00C32A54" w:rsidRDefault="007B3D80" w:rsidP="007B3D80">
      <w:pPr>
        <w:pStyle w:val="ae"/>
        <w:numPr>
          <w:ilvl w:val="0"/>
          <w:numId w:val="9"/>
        </w:numPr>
        <w:spacing w:before="0" w:beforeAutospacing="0" w:after="0" w:afterAutospacing="0"/>
        <w:ind w:left="0" w:firstLine="709"/>
        <w:jc w:val="both"/>
      </w:pPr>
      <w:r w:rsidRPr="00C32A54">
        <w:t>разработка и реализация превентивных программ по предотвращению насилия для целевых групп;</w:t>
      </w:r>
    </w:p>
    <w:p w:rsidR="007B3D80" w:rsidRPr="00C32A54" w:rsidRDefault="007B3D80" w:rsidP="007B3D80">
      <w:pPr>
        <w:pStyle w:val="ae"/>
        <w:numPr>
          <w:ilvl w:val="0"/>
          <w:numId w:val="9"/>
        </w:numPr>
        <w:spacing w:before="0" w:beforeAutospacing="0" w:after="0" w:afterAutospacing="0"/>
        <w:ind w:left="0" w:firstLine="709"/>
        <w:jc w:val="both"/>
      </w:pPr>
      <w:r w:rsidRPr="00C32A54">
        <w:t>подготовка волонтеров из числа студентов психологических, юридических и социологических факультетов;</w:t>
      </w:r>
    </w:p>
    <w:p w:rsidR="007B3D80" w:rsidRPr="00C32A54" w:rsidRDefault="007B3D80" w:rsidP="007B3D80">
      <w:pPr>
        <w:pStyle w:val="ae"/>
        <w:numPr>
          <w:ilvl w:val="0"/>
          <w:numId w:val="9"/>
        </w:numPr>
        <w:spacing w:before="0" w:beforeAutospacing="0" w:after="0" w:afterAutospacing="0"/>
        <w:ind w:left="0" w:firstLine="709"/>
        <w:jc w:val="both"/>
      </w:pPr>
      <w:r w:rsidRPr="00C32A54">
        <w:t>проведение информационных кампаний, круглых столов, конференций для повышения осведомленности общества и формирования гражданской позиции неприятия насилия в любых его проявлениях;</w:t>
      </w:r>
    </w:p>
    <w:p w:rsidR="007B3D80" w:rsidRPr="00C32A54" w:rsidRDefault="007B3D80" w:rsidP="007B3D80">
      <w:pPr>
        <w:pStyle w:val="a5"/>
        <w:numPr>
          <w:ilvl w:val="0"/>
          <w:numId w:val="9"/>
        </w:numPr>
        <w:ind w:left="0" w:firstLine="709"/>
        <w:jc w:val="both"/>
        <w:rPr>
          <w:sz w:val="24"/>
          <w:szCs w:val="24"/>
        </w:rPr>
      </w:pPr>
      <w:r w:rsidRPr="00C32A54">
        <w:rPr>
          <w:sz w:val="24"/>
          <w:szCs w:val="24"/>
        </w:rPr>
        <w:t>создание и распространение материалов по проблеме насилия.</w:t>
      </w:r>
    </w:p>
    <w:p w:rsidR="007B3D80" w:rsidRPr="00EC61F6" w:rsidRDefault="007B3D80" w:rsidP="00EC61F6">
      <w:pPr>
        <w:ind w:firstLine="709"/>
        <w:jc w:val="both"/>
        <w:rPr>
          <w:sz w:val="24"/>
          <w:szCs w:val="24"/>
        </w:rPr>
      </w:pPr>
    </w:p>
    <w:p w:rsidR="00B93EF7" w:rsidRPr="00B93EF7" w:rsidRDefault="00B93EF7" w:rsidP="00B93EF7">
      <w:pPr>
        <w:autoSpaceDE w:val="0"/>
        <w:autoSpaceDN w:val="0"/>
        <w:adjustRightInd w:val="0"/>
        <w:ind w:firstLine="709"/>
        <w:contextualSpacing/>
        <w:jc w:val="both"/>
        <w:rPr>
          <w:sz w:val="24"/>
          <w:szCs w:val="24"/>
        </w:rPr>
      </w:pPr>
      <w:r w:rsidRPr="00B93EF7">
        <w:rPr>
          <w:sz w:val="24"/>
          <w:szCs w:val="24"/>
        </w:rPr>
        <w:t>Первая ступень общего образования – это система  дошкольного образования города Волгодонска, которую  представляют 38 муниципальных бюджетных дошкольных образовательных учреждений, реализующих образовательные программы дошкольного образовании, из них 37 детских садов и МБОУ «Гимназия «Шанс», в которой имеются дошкольные группы. Число воспитанников дошкольных образовательных учреждений составило 9386 человек, из них в возрасте 3 года и старше – 7909 человек.</w:t>
      </w:r>
    </w:p>
    <w:p w:rsidR="00B93EF7" w:rsidRPr="00B93EF7" w:rsidRDefault="00B93EF7" w:rsidP="00B93EF7">
      <w:pPr>
        <w:ind w:firstLine="709"/>
        <w:contextualSpacing/>
        <w:jc w:val="both"/>
        <w:rPr>
          <w:sz w:val="24"/>
          <w:szCs w:val="24"/>
        </w:rPr>
      </w:pPr>
      <w:r w:rsidRPr="00B93EF7">
        <w:rPr>
          <w:sz w:val="24"/>
          <w:szCs w:val="24"/>
        </w:rPr>
        <w:lastRenderedPageBreak/>
        <w:t xml:space="preserve">В соответствии с Указом Президента Российской Федерации от 07.05.2012г. №599 целевой показатель по достижению 100 процентов доступности дошкольного образования для детей в возрасте от трех до семи лет достигнут, на 01.01.2017 года детей указанной возрастной категории в очереди не было. </w:t>
      </w:r>
    </w:p>
    <w:p w:rsidR="00B93EF7" w:rsidRPr="00B93EF7" w:rsidRDefault="00B93EF7" w:rsidP="00B93EF7">
      <w:pPr>
        <w:tabs>
          <w:tab w:val="left" w:pos="426"/>
        </w:tabs>
        <w:ind w:firstLine="709"/>
        <w:contextualSpacing/>
        <w:jc w:val="both"/>
        <w:rPr>
          <w:sz w:val="24"/>
          <w:szCs w:val="24"/>
        </w:rPr>
      </w:pPr>
      <w:r w:rsidRPr="00B93EF7">
        <w:rPr>
          <w:sz w:val="24"/>
          <w:szCs w:val="24"/>
        </w:rPr>
        <w:t>На основании мониторинга востребованности услуг дошкольного образования в рамках комплектования детских садов на новый учебный год сформированы группы для самых маленьких воспитанников в возрасте от 1,5 лет в 4 функционирующих дошкольных образовательных учреждениях на 80 мест: МБДОУ ДС «Калинка» г.Волгодонска, МБДОУ ДС «Голубые дорожки» г.Волгодонска, МБДОУ ДС «Рябинушка» г.Волгодонска, МБДОУ ДС «Дружба» г.Волгодонска. При комплектовании МБДОУ ДС «Лазорики» г.Волгодонска сформированы 3 группы для детей в возрасте с 1,5 лет.</w:t>
      </w:r>
    </w:p>
    <w:p w:rsidR="00B93EF7" w:rsidRPr="00B93EF7" w:rsidRDefault="00B93EF7" w:rsidP="00B93EF7">
      <w:pPr>
        <w:ind w:firstLine="708"/>
        <w:jc w:val="both"/>
        <w:rPr>
          <w:sz w:val="24"/>
          <w:szCs w:val="24"/>
        </w:rPr>
      </w:pPr>
      <w:r w:rsidRPr="00B93EF7">
        <w:rPr>
          <w:bCs/>
          <w:sz w:val="24"/>
          <w:szCs w:val="24"/>
        </w:rPr>
        <w:t xml:space="preserve">В связи с увеличением спроса населения на обучение по программам для детей с тяжелыми нарушениями речи и оказание квалифицированной коррекционной помощи в 2016 году перепрофилированы группы общеразвивающей направленности в группы для детей с тяжелыми нарушениями речи в МБДОУ ДС «Золотой ключик» г.Волгодонска (15 мест) и в МБДОУ ДС «Голубые дорожки» г.Волгодонска (15 мест), </w:t>
      </w:r>
      <w:r w:rsidRPr="00B93EF7">
        <w:rPr>
          <w:sz w:val="24"/>
          <w:szCs w:val="24"/>
        </w:rPr>
        <w:t xml:space="preserve">открыта группа кратковременного пребывания для детей с задержкой психического развития в МБДОУ ДС «Парус» г.Волгодонска на (8 мест). </w:t>
      </w:r>
    </w:p>
    <w:p w:rsidR="00B93EF7" w:rsidRPr="00B93EF7" w:rsidRDefault="00B93EF7" w:rsidP="00B93EF7">
      <w:pPr>
        <w:tabs>
          <w:tab w:val="left" w:pos="0"/>
        </w:tabs>
        <w:ind w:firstLine="709"/>
        <w:contextualSpacing/>
        <w:jc w:val="both"/>
        <w:rPr>
          <w:sz w:val="24"/>
          <w:szCs w:val="24"/>
        </w:rPr>
      </w:pPr>
      <w:r w:rsidRPr="00B93EF7">
        <w:rPr>
          <w:sz w:val="24"/>
          <w:szCs w:val="24"/>
        </w:rPr>
        <w:t>В целях развития вариативных форм дошкольного образования в 2016 году создано 20 мест за счет открытия 4 групп кратковременного пребывания в МБДОУ ДС «Жемчужинка» г.Волгодонска, МБДОУ ДС «Аленький цветочек» г.Волгодонска, МБДОУ ДС «Гусельки» г.Волгодонска.</w:t>
      </w:r>
    </w:p>
    <w:p w:rsidR="00B93EF7" w:rsidRPr="00B93EF7" w:rsidRDefault="00B93EF7" w:rsidP="00B93EF7">
      <w:pPr>
        <w:ind w:firstLine="709"/>
        <w:contextualSpacing/>
        <w:jc w:val="both"/>
        <w:rPr>
          <w:sz w:val="24"/>
          <w:szCs w:val="24"/>
        </w:rPr>
      </w:pPr>
      <w:r w:rsidRPr="00B93EF7">
        <w:rPr>
          <w:sz w:val="24"/>
          <w:szCs w:val="24"/>
        </w:rPr>
        <w:t>Администрацией города Волгодонска, Управлением образования г.Волгодонска оказывается консультативная помощь и организационная поддержка частным предпринимателям для развития негосударственного сектора дошкольного образования. На сайте Управления образования г.Волгодонска размещены  рекомендации о поддержке негосударственных (частных) детских садов.</w:t>
      </w:r>
    </w:p>
    <w:p w:rsidR="00B93EF7" w:rsidRPr="00B93EF7" w:rsidRDefault="00B93EF7" w:rsidP="00B93EF7">
      <w:pPr>
        <w:tabs>
          <w:tab w:val="left" w:pos="426"/>
        </w:tabs>
        <w:ind w:firstLine="709"/>
        <w:contextualSpacing/>
        <w:jc w:val="both"/>
        <w:rPr>
          <w:sz w:val="24"/>
          <w:szCs w:val="24"/>
        </w:rPr>
      </w:pPr>
      <w:r w:rsidRPr="00B93EF7">
        <w:rPr>
          <w:sz w:val="24"/>
          <w:szCs w:val="24"/>
        </w:rPr>
        <w:t xml:space="preserve">В рамках развития негосударственного сектора дошкольных организаций  01.07.2016 года открыт детский развивающий центр «Премьер», расположенный в отдельно стоящем новом здании по адресу: г.Волгодонск, ул. Энтузиастов, д. 47а. Детский развивающий центр «Премьер» организован индивидуальным предпринимателем И.А.Бодякиной. В детском развивающем центре «Премьер» созданы 3 дошкольные группы на 24 места для детей в возрасте с 1,5 до 7 лет, в которых предоставляются услуги по присмотру и уходу за детьми дошкольного возраста. </w:t>
      </w:r>
    </w:p>
    <w:p w:rsidR="00B93EF7" w:rsidRPr="00B93EF7" w:rsidRDefault="00B93EF7" w:rsidP="00B93EF7">
      <w:pPr>
        <w:ind w:firstLine="567"/>
        <w:contextualSpacing/>
        <w:jc w:val="both"/>
        <w:rPr>
          <w:sz w:val="24"/>
          <w:szCs w:val="24"/>
        </w:rPr>
      </w:pPr>
      <w:r w:rsidRPr="00B93EF7">
        <w:rPr>
          <w:sz w:val="24"/>
          <w:szCs w:val="24"/>
        </w:rPr>
        <w:t>В октябре 2016 года Центр ухода за детьми «Джуниор - сад», организованный индивидуальным предпринимателем  А.А.Широковой, получил лицензию на право ведения образовательной деятельности по образовательной программе дошкольного образования.</w:t>
      </w:r>
    </w:p>
    <w:p w:rsidR="00B93EF7" w:rsidRPr="00B93EF7" w:rsidRDefault="00B93EF7" w:rsidP="00B93EF7">
      <w:pPr>
        <w:widowControl w:val="0"/>
        <w:ind w:firstLine="709"/>
        <w:contextualSpacing/>
        <w:jc w:val="both"/>
        <w:outlineLvl w:val="2"/>
        <w:rPr>
          <w:sz w:val="24"/>
          <w:szCs w:val="24"/>
        </w:rPr>
      </w:pPr>
      <w:r w:rsidRPr="00B93EF7">
        <w:rPr>
          <w:sz w:val="24"/>
          <w:szCs w:val="24"/>
        </w:rPr>
        <w:t>В целях обеспечения доступности дошкольного образования, во исполнение решения Правительства Ростовской области от 16.11.2011 №15 «О развитии сети дошкольных образовательных учреждений в Ростовской области» в городе Волгодонске завершено строительство детского сада «Лазорики» на 280 мест в кв. В-17. Стоимость выполненных работ составила 254 681, 87 тыс.рублей, в том числе 168 555,51 тыс.рублей – средства областного бюджета, 86 126,36 тыс.рублей – средства местного бюджета.</w:t>
      </w:r>
    </w:p>
    <w:p w:rsidR="00B93EF7" w:rsidRPr="00B93EF7" w:rsidRDefault="00B93EF7" w:rsidP="00B93EF7">
      <w:pPr>
        <w:pStyle w:val="af"/>
        <w:spacing w:after="0"/>
        <w:ind w:left="0" w:firstLine="284"/>
        <w:jc w:val="both"/>
        <w:rPr>
          <w:sz w:val="24"/>
          <w:szCs w:val="24"/>
        </w:rPr>
      </w:pPr>
      <w:r w:rsidRPr="00B93EF7">
        <w:rPr>
          <w:sz w:val="24"/>
          <w:szCs w:val="24"/>
        </w:rPr>
        <w:tab/>
        <w:t xml:space="preserve">Здание детского сада на 15 групп (площадь 9121,1 кв.м.) имеет в своем составе спортивный и музыкальный залы, оснащено современными системами автоматической пожарной защиты, видеонаблюдения. Отопление осуществляется от автономной газовой котельной. На территории расположена современная спортивная площадка с синтетическим покрытием, малые архитектурные формы. </w:t>
      </w:r>
    </w:p>
    <w:p w:rsidR="00B93EF7" w:rsidRPr="00B93EF7" w:rsidRDefault="00B93EF7" w:rsidP="00B93EF7">
      <w:pPr>
        <w:ind w:firstLine="567"/>
        <w:contextualSpacing/>
        <w:jc w:val="both"/>
        <w:rPr>
          <w:sz w:val="24"/>
          <w:szCs w:val="24"/>
        </w:rPr>
      </w:pPr>
      <w:r w:rsidRPr="00B93EF7">
        <w:rPr>
          <w:sz w:val="24"/>
          <w:szCs w:val="24"/>
        </w:rPr>
        <w:t xml:space="preserve">На оснащение МБДОУ ДС «Лазорики» г.Волгодонска направлены средства в сумме 12 521,2 тыс.рублей. Приобретено технологическое оборудование для пищеблока и прачечной, мебель детская, игровая и офисная, мягкий инвентарь, игры и игрушки, детские </w:t>
      </w:r>
      <w:r w:rsidRPr="00B93EF7">
        <w:rPr>
          <w:sz w:val="24"/>
          <w:szCs w:val="24"/>
        </w:rPr>
        <w:lastRenderedPageBreak/>
        <w:t xml:space="preserve">музыкальные инструменты, компьютерное оборудование,  медицинское оборудование, хозяйственный инвентарь, посуда, шторы, жалюзи, ковровые изделия и т.д. </w:t>
      </w:r>
    </w:p>
    <w:p w:rsidR="00B93EF7" w:rsidRPr="00B93EF7" w:rsidRDefault="00B93EF7" w:rsidP="00B93EF7">
      <w:pPr>
        <w:ind w:firstLine="567"/>
        <w:contextualSpacing/>
        <w:jc w:val="both"/>
        <w:rPr>
          <w:sz w:val="24"/>
          <w:szCs w:val="24"/>
        </w:rPr>
      </w:pPr>
      <w:r w:rsidRPr="00B93EF7">
        <w:rPr>
          <w:sz w:val="24"/>
          <w:szCs w:val="24"/>
        </w:rPr>
        <w:t>Торжественное открытие детского сада состоялось 27.12.2016 года.</w:t>
      </w:r>
    </w:p>
    <w:p w:rsidR="00B93EF7" w:rsidRPr="00B93EF7" w:rsidRDefault="00B93EF7" w:rsidP="00B93EF7">
      <w:pPr>
        <w:pStyle w:val="a3"/>
        <w:ind w:firstLine="567"/>
        <w:jc w:val="both"/>
        <w:rPr>
          <w:rFonts w:ascii="Times New Roman" w:hAnsi="Times New Roman"/>
          <w:sz w:val="24"/>
          <w:szCs w:val="24"/>
        </w:rPr>
      </w:pPr>
      <w:r w:rsidRPr="00B93EF7">
        <w:rPr>
          <w:rFonts w:ascii="Times New Roman" w:hAnsi="Times New Roman"/>
          <w:sz w:val="24"/>
          <w:szCs w:val="24"/>
        </w:rPr>
        <w:t>В городе Волгодонске 20 общеобразовательных учреждений, реализующих программы общего образования, общее количество обучающихся на начало 2016-2017 года составило14808 человек (в 2015-2016 учебном году - 14386);</w:t>
      </w:r>
    </w:p>
    <w:p w:rsidR="00B93EF7" w:rsidRPr="00B93EF7" w:rsidRDefault="00B93EF7" w:rsidP="00B93EF7">
      <w:pPr>
        <w:ind w:firstLine="567"/>
        <w:jc w:val="both"/>
        <w:rPr>
          <w:sz w:val="24"/>
          <w:szCs w:val="24"/>
        </w:rPr>
      </w:pPr>
      <w:r w:rsidRPr="00B93EF7">
        <w:rPr>
          <w:sz w:val="24"/>
          <w:szCs w:val="24"/>
        </w:rPr>
        <w:t>В результате проведенного социально-педагогического мониторинга был обновлен банк данных учащихся, пропустивших без уважительной причины в 1 полугодии 2016-2017 учебного года более половины учебных занятий (по состоянию на 31.12.2016). Всего выявлено 5 обучающихся, что на 3 человека меньше по сравнению с аналогичным периодом 2015-2016 учебного года.</w:t>
      </w:r>
    </w:p>
    <w:p w:rsidR="00B93EF7" w:rsidRPr="00B93EF7" w:rsidRDefault="00B93EF7" w:rsidP="00B93EF7">
      <w:pPr>
        <w:ind w:firstLine="567"/>
        <w:jc w:val="both"/>
        <w:rPr>
          <w:color w:val="000000"/>
          <w:sz w:val="24"/>
          <w:szCs w:val="24"/>
        </w:rPr>
      </w:pPr>
      <w:r w:rsidRPr="00B93EF7">
        <w:rPr>
          <w:sz w:val="24"/>
          <w:szCs w:val="24"/>
        </w:rPr>
        <w:t xml:space="preserve">С каждым несовершеннолетним, слабоуспевающим и систематически пропускающим занятия в школе проводится работа в рамках реализации индивидуальной программы комплексной реабилитации несовершеннолетнего. В соответствии с запланированными в программе мероприятиями учителями-предметниками, классными руководителями, педагогами-психологами, социальными педагогами проводятся индивидуальные беседы, </w:t>
      </w:r>
      <w:r w:rsidRPr="00B93EF7">
        <w:rPr>
          <w:color w:val="000000"/>
          <w:sz w:val="24"/>
          <w:szCs w:val="24"/>
        </w:rPr>
        <w:t xml:space="preserve">рейды в семьи совместно с инспекторами ОДН, индивидуальная работа по ликвидации пробелов знаний, вопросы непосещения общеобразовательного учреждения рассматриваются на Советах профилактики с участием сотрудников полиции, проводится работа по выбору альтернативной формы обучения. </w:t>
      </w:r>
    </w:p>
    <w:p w:rsidR="00B93EF7" w:rsidRPr="00B93EF7" w:rsidRDefault="00B93EF7" w:rsidP="00B93EF7">
      <w:pPr>
        <w:ind w:firstLine="709"/>
        <w:jc w:val="both"/>
        <w:rPr>
          <w:sz w:val="24"/>
          <w:szCs w:val="24"/>
        </w:rPr>
      </w:pPr>
      <w:r w:rsidRPr="00B93EF7">
        <w:rPr>
          <w:color w:val="000000"/>
          <w:sz w:val="24"/>
          <w:szCs w:val="24"/>
        </w:rPr>
        <w:t>За каждым несовершеннолетним закреплены н</w:t>
      </w:r>
      <w:r w:rsidRPr="00B93EF7">
        <w:rPr>
          <w:sz w:val="24"/>
          <w:szCs w:val="24"/>
        </w:rPr>
        <w:t>аставники, которые осуществляют работу по сопровождению несовершеннолетних в рамках реализации индивидуальной программы комплексной реабилитации: проводят беседы, консультации, взаимодействуют с учителями-предметниками по вопросам успеваемости, контролируют посещение учебных занятий, способствуют вовлечению подростков в досуговую (внеклассную) деятельность.</w:t>
      </w:r>
    </w:p>
    <w:p w:rsidR="00B93EF7" w:rsidRPr="00B93EF7" w:rsidRDefault="00B93EF7" w:rsidP="00B93EF7">
      <w:pPr>
        <w:ind w:firstLine="709"/>
        <w:jc w:val="both"/>
        <w:rPr>
          <w:sz w:val="24"/>
          <w:szCs w:val="24"/>
        </w:rPr>
      </w:pPr>
      <w:r w:rsidRPr="00B93EF7">
        <w:rPr>
          <w:sz w:val="24"/>
          <w:szCs w:val="24"/>
        </w:rPr>
        <w:t xml:space="preserve">В прошлом году произошли изменения в сети учреждений дополнительного образования: с января по июнь проходила процедура реорганизации путем присоединения Центра «Миф» к Центру детского творчества. Реорганизация учреждений не повлияла на количество воспитанников, охваченных услугами дополнительного образования. </w:t>
      </w:r>
    </w:p>
    <w:p w:rsidR="00B93EF7" w:rsidRPr="00B93EF7" w:rsidRDefault="00B93EF7" w:rsidP="00B93EF7">
      <w:pPr>
        <w:ind w:firstLine="709"/>
        <w:jc w:val="both"/>
        <w:rPr>
          <w:sz w:val="24"/>
          <w:szCs w:val="24"/>
        </w:rPr>
      </w:pPr>
      <w:r w:rsidRPr="00B93EF7">
        <w:rPr>
          <w:sz w:val="24"/>
          <w:szCs w:val="24"/>
        </w:rPr>
        <w:t xml:space="preserve">В 2016 году были предоставлены услуги дополнительного образования для  93% детей в возрасте от 5 до 18 лет, проживающих на территории муниципального образования. Все услуги предоставляются на бесплатной основе в рамках муниципального задания. </w:t>
      </w:r>
    </w:p>
    <w:p w:rsidR="00B93EF7" w:rsidRPr="00B93EF7" w:rsidRDefault="00B93EF7" w:rsidP="00B93EF7">
      <w:pPr>
        <w:ind w:firstLine="709"/>
        <w:jc w:val="both"/>
        <w:rPr>
          <w:sz w:val="24"/>
          <w:szCs w:val="24"/>
        </w:rPr>
      </w:pPr>
      <w:r w:rsidRPr="00B93EF7">
        <w:rPr>
          <w:sz w:val="24"/>
          <w:szCs w:val="24"/>
        </w:rPr>
        <w:t>Очередность в подведомственные учреждения дополнительного образования детей отсутствует.</w:t>
      </w:r>
    </w:p>
    <w:p w:rsidR="00B93EF7" w:rsidRPr="00B93EF7" w:rsidRDefault="00B93EF7" w:rsidP="00B93EF7">
      <w:pPr>
        <w:ind w:firstLine="709"/>
        <w:jc w:val="both"/>
        <w:rPr>
          <w:sz w:val="24"/>
          <w:szCs w:val="24"/>
        </w:rPr>
      </w:pPr>
      <w:r w:rsidRPr="00B93EF7">
        <w:rPr>
          <w:sz w:val="24"/>
          <w:szCs w:val="24"/>
        </w:rPr>
        <w:t xml:space="preserve"> Следует сказать о социальной характеристике обучающихся. В подведомственных учреждениях дополнительного образования обучаются 1064 ребенка, попавших в «трудную жизненную ситуацию», 106 детей-инвалидов.</w:t>
      </w:r>
    </w:p>
    <w:p w:rsidR="00B93EF7" w:rsidRPr="00B93EF7" w:rsidRDefault="00B93EF7" w:rsidP="00B93EF7">
      <w:pPr>
        <w:ind w:firstLine="709"/>
        <w:jc w:val="both"/>
        <w:rPr>
          <w:sz w:val="24"/>
          <w:szCs w:val="24"/>
        </w:rPr>
      </w:pPr>
      <w:r w:rsidRPr="00B93EF7">
        <w:rPr>
          <w:sz w:val="24"/>
          <w:szCs w:val="24"/>
        </w:rPr>
        <w:t xml:space="preserve">  В прошедшем году успешно проходила апробация пропедевтических курсов по робототехнике в рамках реализации дополнительных образовательных программ по радиоконструированию и электронике в 6 объединениях для 82 обучающихся МБУДО «Станция юных техников» г.Волгодонска.</w:t>
      </w:r>
    </w:p>
    <w:p w:rsidR="00B93EF7" w:rsidRPr="00B93EF7" w:rsidRDefault="00B93EF7" w:rsidP="00B93EF7">
      <w:pPr>
        <w:tabs>
          <w:tab w:val="left" w:pos="1620"/>
        </w:tabs>
        <w:ind w:firstLine="709"/>
        <w:jc w:val="both"/>
        <w:rPr>
          <w:sz w:val="24"/>
          <w:szCs w:val="24"/>
        </w:rPr>
      </w:pPr>
      <w:r w:rsidRPr="00B93EF7">
        <w:rPr>
          <w:sz w:val="24"/>
          <w:szCs w:val="24"/>
        </w:rPr>
        <w:t xml:space="preserve"> Образовательные ресурсы муниципальных бюджетных учреждений дополнительного образования «Центр туризма и краеведения «Пилигрим» г.Волгодонска, «Центр «Радуга» г.Волгодонска обеспечивают обучение по программам туристко-краеведческой направленности для 618 детей и подростков. Вышеперечисленными учреждениями успешно проводятся экскурсии по памятным местам города Волгодонска, музейные уроки для школьников города.</w:t>
      </w:r>
    </w:p>
    <w:p w:rsidR="00B93EF7" w:rsidRPr="00B93EF7" w:rsidRDefault="00B93EF7" w:rsidP="00B93EF7">
      <w:pPr>
        <w:ind w:firstLine="709"/>
        <w:jc w:val="both"/>
        <w:rPr>
          <w:iCs/>
          <w:sz w:val="24"/>
          <w:szCs w:val="24"/>
        </w:rPr>
      </w:pPr>
      <w:r w:rsidRPr="00B93EF7">
        <w:rPr>
          <w:iCs/>
          <w:sz w:val="24"/>
          <w:szCs w:val="24"/>
        </w:rPr>
        <w:t>За прошедший год  воспитанники организаций дополнительного образования приняли участие в 65 мероприятиях областного уровня, в 49 мероприятиях всероссийского, в 15 мероприятиях международного уровня, заняли призовые места в 97 мероприятиях.</w:t>
      </w:r>
    </w:p>
    <w:p w:rsidR="00B93EF7" w:rsidRPr="00B93EF7" w:rsidRDefault="00B93EF7" w:rsidP="00B93EF7">
      <w:pPr>
        <w:widowControl w:val="0"/>
        <w:autoSpaceDE w:val="0"/>
        <w:autoSpaceDN w:val="0"/>
        <w:adjustRightInd w:val="0"/>
        <w:jc w:val="both"/>
        <w:rPr>
          <w:sz w:val="24"/>
          <w:szCs w:val="24"/>
        </w:rPr>
      </w:pPr>
      <w:r w:rsidRPr="00B93EF7">
        <w:rPr>
          <w:sz w:val="24"/>
          <w:szCs w:val="24"/>
        </w:rPr>
        <w:t xml:space="preserve">          Присвоены разряды 25 учащимся по следующим видам спорта: рукопашный бой, акробатика. </w:t>
      </w:r>
    </w:p>
    <w:p w:rsidR="00B93EF7" w:rsidRPr="00B93EF7" w:rsidRDefault="00B93EF7" w:rsidP="00B93EF7">
      <w:pPr>
        <w:ind w:firstLine="709"/>
        <w:jc w:val="both"/>
        <w:rPr>
          <w:sz w:val="24"/>
          <w:szCs w:val="24"/>
        </w:rPr>
      </w:pPr>
      <w:r w:rsidRPr="00B93EF7">
        <w:rPr>
          <w:sz w:val="24"/>
          <w:szCs w:val="24"/>
        </w:rPr>
        <w:lastRenderedPageBreak/>
        <w:t>С 2016 года в штатном режиме обучающиеся общеобразовательных учреждений сдавали нормы Всероссийского комплекса ГТО. За отчетный период в сдаче норм ГТО приняли участие 1031 учащийся, из них на золотой знак  сдали 194 (99 юношей + 95 девушек) – 19%; на серебряный знак – 256 (147 юношей + 109 девушек) – 25%; на бронзовый знак – 115 (73 юношей + 42 девушек) – 11%.</w:t>
      </w:r>
    </w:p>
    <w:p w:rsidR="00B93EF7" w:rsidRPr="00B93EF7" w:rsidRDefault="00B93EF7" w:rsidP="00B93EF7">
      <w:pPr>
        <w:ind w:firstLine="708"/>
        <w:jc w:val="both"/>
        <w:rPr>
          <w:sz w:val="24"/>
          <w:szCs w:val="24"/>
        </w:rPr>
      </w:pPr>
      <w:r w:rsidRPr="00B93EF7">
        <w:rPr>
          <w:sz w:val="24"/>
          <w:szCs w:val="24"/>
        </w:rPr>
        <w:t xml:space="preserve">В самой младшей возрастной категории первыми выполнили нормативы воспитанники МБДОУ Д/С  «Аленький цветочек»: из 19 человек 6 детей выполнили нормативы на серебряный значок, 7 – на бронзовый значок. </w:t>
      </w:r>
    </w:p>
    <w:p w:rsidR="00B93EF7" w:rsidRPr="00B93EF7" w:rsidRDefault="00B93EF7" w:rsidP="00B93EF7">
      <w:pPr>
        <w:ind w:firstLine="709"/>
        <w:jc w:val="both"/>
        <w:rPr>
          <w:sz w:val="24"/>
          <w:szCs w:val="24"/>
        </w:rPr>
      </w:pPr>
      <w:r w:rsidRPr="00B93EF7">
        <w:rPr>
          <w:sz w:val="24"/>
          <w:szCs w:val="24"/>
        </w:rPr>
        <w:t xml:space="preserve">В рамках подготовки к массовой сдаче Всероссийского физкультурно-спортивного комплекса «Готов к труду и обороне» выполнен капитальный ремонт твердого покрытия стадиона МБОУ СШ №21 на сумму </w:t>
      </w:r>
      <w:r w:rsidRPr="00B93EF7">
        <w:rPr>
          <w:bCs/>
          <w:sz w:val="24"/>
          <w:szCs w:val="24"/>
        </w:rPr>
        <w:t xml:space="preserve">8 398,58 </w:t>
      </w:r>
      <w:r w:rsidRPr="00B93EF7">
        <w:rPr>
          <w:sz w:val="24"/>
          <w:szCs w:val="24"/>
        </w:rPr>
        <w:t xml:space="preserve">тыс.рублей (беговой дорожки и волейбольной площадки), а так же их покрытие синтетическим материалом </w:t>
      </w:r>
      <w:r w:rsidRPr="00B93EF7">
        <w:rPr>
          <w:sz w:val="24"/>
          <w:szCs w:val="24"/>
          <w:lang w:val="en-US"/>
        </w:rPr>
        <w:t>Sintepol</w:t>
      </w:r>
      <w:r w:rsidRPr="00B93EF7">
        <w:rPr>
          <w:sz w:val="24"/>
          <w:szCs w:val="24"/>
        </w:rPr>
        <w:t>-</w:t>
      </w:r>
      <w:r w:rsidRPr="00B93EF7">
        <w:rPr>
          <w:sz w:val="24"/>
          <w:szCs w:val="24"/>
          <w:lang w:val="en-US"/>
        </w:rPr>
        <w:t>S</w:t>
      </w:r>
      <w:r w:rsidRPr="00B93EF7">
        <w:rPr>
          <w:sz w:val="24"/>
          <w:szCs w:val="24"/>
        </w:rPr>
        <w:t xml:space="preserve">. </w:t>
      </w:r>
    </w:p>
    <w:p w:rsidR="00B93EF7" w:rsidRPr="00B93EF7" w:rsidRDefault="00B93EF7" w:rsidP="00B93EF7">
      <w:pPr>
        <w:ind w:firstLine="709"/>
        <w:jc w:val="both"/>
        <w:rPr>
          <w:sz w:val="24"/>
          <w:szCs w:val="24"/>
        </w:rPr>
      </w:pPr>
      <w:r w:rsidRPr="00B93EF7">
        <w:rPr>
          <w:sz w:val="24"/>
          <w:szCs w:val="24"/>
        </w:rPr>
        <w:t xml:space="preserve">В 2016 году 15 педагогических работников награждены премией главы Администрации города Волгодонска «За личный вклад в развитие образования города Волгодонска». </w:t>
      </w:r>
    </w:p>
    <w:p w:rsidR="00B93EF7" w:rsidRPr="00B93EF7" w:rsidRDefault="00B93EF7" w:rsidP="00B93EF7">
      <w:pPr>
        <w:autoSpaceDE w:val="0"/>
        <w:autoSpaceDN w:val="0"/>
        <w:adjustRightInd w:val="0"/>
        <w:ind w:firstLine="709"/>
        <w:contextualSpacing/>
        <w:jc w:val="both"/>
        <w:rPr>
          <w:sz w:val="24"/>
          <w:szCs w:val="24"/>
        </w:rPr>
      </w:pPr>
      <w:r w:rsidRPr="00B93EF7">
        <w:rPr>
          <w:sz w:val="24"/>
          <w:szCs w:val="24"/>
        </w:rPr>
        <w:t>Почетной грамотой, Благодарностью, Благодарственными письмами главы Администрации города Волгодонска награждены 112 работников образования, учитель  экономики, информатики и ИКТ муниципального бюджетного общеобразовательного учреждения «Лицей № 24» г. Волгодонска удостоен премии Губернатора Ростовской области.</w:t>
      </w:r>
    </w:p>
    <w:p w:rsidR="00B93EF7" w:rsidRPr="00B93EF7" w:rsidRDefault="00B93EF7" w:rsidP="00B93EF7">
      <w:pPr>
        <w:autoSpaceDE w:val="0"/>
        <w:autoSpaceDN w:val="0"/>
        <w:adjustRightInd w:val="0"/>
        <w:ind w:firstLine="709"/>
        <w:contextualSpacing/>
        <w:jc w:val="both"/>
        <w:rPr>
          <w:sz w:val="24"/>
          <w:szCs w:val="24"/>
        </w:rPr>
      </w:pPr>
      <w:r w:rsidRPr="00B93EF7">
        <w:rPr>
          <w:sz w:val="24"/>
          <w:szCs w:val="24"/>
        </w:rPr>
        <w:t>Ведомственными наградами Минобрнауки Российской Федерации награждены 42 работника образования, 3 педагога удостоены почетного звания «Почетный работник общего образования Российской Федерации».</w:t>
      </w:r>
    </w:p>
    <w:p w:rsidR="00B93EF7" w:rsidRPr="00B93EF7" w:rsidRDefault="00B93EF7" w:rsidP="00B93EF7">
      <w:pPr>
        <w:ind w:firstLine="708"/>
        <w:jc w:val="both"/>
        <w:rPr>
          <w:sz w:val="24"/>
          <w:szCs w:val="24"/>
        </w:rPr>
      </w:pPr>
      <w:r w:rsidRPr="00B93EF7">
        <w:rPr>
          <w:sz w:val="24"/>
          <w:szCs w:val="24"/>
        </w:rPr>
        <w:t>В целях обеспечения социально-психологических условий для личностного, интеллектуального и социального развития детей, охраны психологического здоровья всех участников образовательного процесса, а также оказания психологической помощи обучающимся в соответствии с целями и задачами системы образования в г.Волгодонске создана и функционирует служба практической  психологии, которая включает в себя:</w:t>
      </w:r>
    </w:p>
    <w:p w:rsidR="00B93EF7" w:rsidRPr="00B93EF7" w:rsidRDefault="00B93EF7" w:rsidP="00B93EF7">
      <w:pPr>
        <w:ind w:firstLine="720"/>
        <w:jc w:val="both"/>
        <w:rPr>
          <w:sz w:val="24"/>
          <w:szCs w:val="24"/>
        </w:rPr>
      </w:pPr>
      <w:r w:rsidRPr="00B93EF7">
        <w:rPr>
          <w:sz w:val="24"/>
          <w:szCs w:val="24"/>
        </w:rPr>
        <w:t>-Управление образования г.Волгодонска;</w:t>
      </w:r>
    </w:p>
    <w:p w:rsidR="00B93EF7" w:rsidRPr="00B93EF7" w:rsidRDefault="00B93EF7" w:rsidP="00B93EF7">
      <w:pPr>
        <w:ind w:firstLine="720"/>
        <w:jc w:val="both"/>
        <w:rPr>
          <w:sz w:val="24"/>
          <w:szCs w:val="24"/>
        </w:rPr>
      </w:pPr>
      <w:r w:rsidRPr="00B93EF7">
        <w:rPr>
          <w:sz w:val="24"/>
          <w:szCs w:val="24"/>
        </w:rPr>
        <w:t>-городские методические объединения педагогов-психологов дошкольных образовательных и общеобразовательных учреждений;</w:t>
      </w:r>
    </w:p>
    <w:p w:rsidR="00B93EF7" w:rsidRPr="00B93EF7" w:rsidRDefault="00B93EF7" w:rsidP="00B93EF7">
      <w:pPr>
        <w:ind w:firstLine="720"/>
        <w:jc w:val="both"/>
        <w:rPr>
          <w:sz w:val="24"/>
          <w:szCs w:val="24"/>
        </w:rPr>
      </w:pPr>
      <w:r w:rsidRPr="00B93EF7">
        <w:rPr>
          <w:sz w:val="24"/>
          <w:szCs w:val="24"/>
        </w:rPr>
        <w:t>-психолого-медико-педагогические консилиумы, педагоги-психологи, психологические службы образовательных учреждений;</w:t>
      </w:r>
    </w:p>
    <w:p w:rsidR="00B93EF7" w:rsidRPr="00B93EF7" w:rsidRDefault="00B93EF7" w:rsidP="00B93EF7">
      <w:pPr>
        <w:ind w:firstLine="708"/>
        <w:jc w:val="both"/>
        <w:rPr>
          <w:sz w:val="24"/>
          <w:szCs w:val="24"/>
        </w:rPr>
      </w:pPr>
      <w:r w:rsidRPr="00B93EF7">
        <w:rPr>
          <w:sz w:val="24"/>
          <w:szCs w:val="24"/>
        </w:rPr>
        <w:t>-муниципальное бюджетное учреждение центр психолого-педагогической, медицинской и социальной помощи "Гармония" г.Волгодонска (МБУ ЦППМСП «Гармония»г.Волгодонска);</w:t>
      </w:r>
    </w:p>
    <w:p w:rsidR="00B93EF7" w:rsidRPr="00B93EF7" w:rsidRDefault="00B93EF7" w:rsidP="00B93EF7">
      <w:pPr>
        <w:ind w:firstLine="720"/>
        <w:jc w:val="both"/>
        <w:rPr>
          <w:sz w:val="24"/>
          <w:szCs w:val="24"/>
        </w:rPr>
      </w:pPr>
      <w:r w:rsidRPr="00B93EF7">
        <w:rPr>
          <w:sz w:val="24"/>
          <w:szCs w:val="24"/>
        </w:rPr>
        <w:t>-городская психолого-медико-педагогическая комиссия (городская ПМПК).</w:t>
      </w:r>
    </w:p>
    <w:p w:rsidR="00B93EF7" w:rsidRPr="00B93EF7" w:rsidRDefault="00B93EF7" w:rsidP="00B93EF7">
      <w:pPr>
        <w:ind w:firstLine="708"/>
        <w:jc w:val="both"/>
        <w:rPr>
          <w:sz w:val="24"/>
          <w:szCs w:val="24"/>
        </w:rPr>
      </w:pPr>
      <w:r w:rsidRPr="00B93EF7">
        <w:rPr>
          <w:sz w:val="24"/>
          <w:szCs w:val="24"/>
        </w:rPr>
        <w:t>Муниципальные образовательные учреждения города в полной мере обеспечены ставками педагогов-психологов. В учреждениях работает 66 педагогов-психологов, из них: 36 - в дошкольных образовательных учреждениях, 20 - в общеобразовательных учреждениях, 3 - в учреждениях дополнительного образования детей, 5 - в МБУ ЦППМСП «Гармония»г.Волгодонска, 2 - в городской ПМПК.</w:t>
      </w:r>
    </w:p>
    <w:p w:rsidR="00B93EF7" w:rsidRPr="00B93EF7" w:rsidRDefault="00B93EF7" w:rsidP="00B93EF7">
      <w:pPr>
        <w:ind w:firstLine="696"/>
        <w:jc w:val="both"/>
        <w:rPr>
          <w:sz w:val="24"/>
          <w:szCs w:val="24"/>
        </w:rPr>
      </w:pPr>
      <w:r w:rsidRPr="00B93EF7">
        <w:rPr>
          <w:sz w:val="24"/>
          <w:szCs w:val="24"/>
        </w:rPr>
        <w:t xml:space="preserve">Педагогами-психологами образовательных учреждений реализуются следующие направления деятельности: ранняя диагностика и коррекция нарушений в развитии, помощь в адаптации детей в детском саду и школе, обеспечение преемственности дошкольного и школьного образования, определение готовности к обучению в школе, выбор образовательного маршрута, психолого-педагогическое сопровождение детей с ограниченными возможностями здоровья, профилактика отклонений  в личностном развитии детей, формирование жизненных навыков, помощь в построении конструктивных отношений со сверстниками и взрослыми, участие в предупреждении и разрешении конфликтов между участниками образовательного процесса, профилактика девиантного </w:t>
      </w:r>
      <w:r w:rsidRPr="00B93EF7">
        <w:rPr>
          <w:sz w:val="24"/>
          <w:szCs w:val="24"/>
        </w:rPr>
        <w:lastRenderedPageBreak/>
        <w:t>поведения, употребления психоактивных веществ, помощь в профессиональном самоопределении.</w:t>
      </w:r>
    </w:p>
    <w:p w:rsidR="00B93EF7" w:rsidRPr="00B93EF7" w:rsidRDefault="00B93EF7" w:rsidP="00B93EF7">
      <w:pPr>
        <w:ind w:firstLine="696"/>
        <w:jc w:val="both"/>
        <w:rPr>
          <w:sz w:val="24"/>
          <w:szCs w:val="24"/>
        </w:rPr>
      </w:pPr>
      <w:r w:rsidRPr="00B93EF7">
        <w:rPr>
          <w:sz w:val="24"/>
          <w:szCs w:val="24"/>
        </w:rPr>
        <w:t xml:space="preserve">Педагоги-психологи образовательных учреждений города используют в работе с детьми сертифицированные диагностические и коррекционно-развивающие методики и программы, реализуют программы родительского всеобуча по актуальным психологическим проблемам детей. </w:t>
      </w:r>
    </w:p>
    <w:p w:rsidR="00B93EF7" w:rsidRPr="00B93EF7" w:rsidRDefault="00B93EF7" w:rsidP="00B93EF7">
      <w:pPr>
        <w:ind w:firstLine="708"/>
        <w:jc w:val="both"/>
        <w:rPr>
          <w:sz w:val="24"/>
          <w:szCs w:val="24"/>
        </w:rPr>
      </w:pPr>
      <w:r w:rsidRPr="00B93EF7">
        <w:rPr>
          <w:sz w:val="24"/>
          <w:szCs w:val="24"/>
        </w:rPr>
        <w:t xml:space="preserve">В 2016 году педагогами-психологами общеобразовательных учреждений оказана психолого-педагогическая помощь 12927 обучающимся, 3046 родителям и 826 педагогам. Психолого-педагогическую помощь получили 6237 воспитанников дошкольных образовательных учреждений, 4892 родителя и 902 воспитателя. </w:t>
      </w:r>
    </w:p>
    <w:p w:rsidR="00B93EF7" w:rsidRPr="00B93EF7" w:rsidRDefault="00B93EF7" w:rsidP="00B93EF7">
      <w:pPr>
        <w:ind w:left="-120" w:firstLine="828"/>
        <w:jc w:val="both"/>
        <w:rPr>
          <w:sz w:val="24"/>
          <w:szCs w:val="24"/>
        </w:rPr>
      </w:pPr>
      <w:r w:rsidRPr="00B93EF7">
        <w:rPr>
          <w:sz w:val="24"/>
          <w:szCs w:val="24"/>
        </w:rPr>
        <w:t xml:space="preserve">Психолого-медико-педагогические консилиумы дошкольных и общеобразовательных учреждений определили для 2044 детей оптимальные психолого-педагогические условия обучения и воспитания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организовали психолого-педагогическое сопровождение. </w:t>
      </w:r>
    </w:p>
    <w:p w:rsidR="00B93EF7" w:rsidRPr="00B93EF7" w:rsidRDefault="00B93EF7" w:rsidP="00B93EF7">
      <w:pPr>
        <w:ind w:firstLine="708"/>
        <w:jc w:val="both"/>
        <w:rPr>
          <w:rFonts w:eastAsia="Calibri"/>
          <w:sz w:val="24"/>
          <w:szCs w:val="24"/>
          <w:lang w:eastAsia="en-US"/>
        </w:rPr>
      </w:pPr>
      <w:r w:rsidRPr="00B93EF7">
        <w:rPr>
          <w:sz w:val="24"/>
          <w:szCs w:val="24"/>
        </w:rPr>
        <w:t>Специалисты МБУ ЦППМСП «Гармония»г.Волгодонска принимают детей с нарушениями эмоционально-личностной сферы, поведения, речевого развития; детей, подвергшихся различным формам насилия, находящихся в кризисной ситуации, подростков группы социального риска. В 2016 году</w:t>
      </w:r>
      <w:r w:rsidRPr="00B93EF7">
        <w:rPr>
          <w:rFonts w:eastAsia="Calibri"/>
          <w:sz w:val="24"/>
          <w:szCs w:val="24"/>
          <w:lang w:eastAsia="en-US"/>
        </w:rPr>
        <w:t>психолого-педагогической помощью было охвачено 1006 детей</w:t>
      </w:r>
      <w:r w:rsidRPr="00B93EF7">
        <w:rPr>
          <w:sz w:val="24"/>
          <w:szCs w:val="24"/>
        </w:rPr>
        <w:t xml:space="preserve">. С учетом результатов диагностики с 745 детьми проводились коррекционно-развивающие и реабилитационные занятия. </w:t>
      </w:r>
      <w:r w:rsidRPr="00B93EF7">
        <w:rPr>
          <w:rFonts w:eastAsia="Calibri"/>
          <w:sz w:val="24"/>
          <w:szCs w:val="24"/>
          <w:lang w:eastAsia="en-US"/>
        </w:rPr>
        <w:t xml:space="preserve">Проведено консультирование 619 родителей по различным проблемам детей. Информационно-методическая помощь оказана 104 педагогическим работникам образовательных учреждений. </w:t>
      </w:r>
      <w:r w:rsidRPr="00B93EF7">
        <w:rPr>
          <w:sz w:val="24"/>
          <w:szCs w:val="24"/>
        </w:rPr>
        <w:t>П</w:t>
      </w:r>
      <w:r w:rsidRPr="00B93EF7">
        <w:rPr>
          <w:rFonts w:eastAsia="Calibri"/>
          <w:sz w:val="24"/>
          <w:szCs w:val="24"/>
          <w:lang w:eastAsia="en-US"/>
        </w:rPr>
        <w:t xml:space="preserve">едагогами-психологами, социальным педагогом центра проводятся профилактические занятия с учащимися общеобразовательных учреждений по пропаганде здорового образа жизни, формированию системы ценностей, развитию навыков противостояния стрессам, групповому давлению. </w:t>
      </w:r>
      <w:r w:rsidRPr="00B93EF7">
        <w:rPr>
          <w:sz w:val="24"/>
          <w:szCs w:val="24"/>
        </w:rPr>
        <w:t xml:space="preserve">В 2016 году профилактическими мероприятиями было охвачено </w:t>
      </w:r>
      <w:r w:rsidRPr="00B93EF7">
        <w:rPr>
          <w:rFonts w:eastAsia="Calibri"/>
          <w:sz w:val="24"/>
          <w:szCs w:val="24"/>
          <w:lang w:eastAsia="en-US"/>
        </w:rPr>
        <w:t xml:space="preserve">1475 несовершеннолетних. </w:t>
      </w:r>
    </w:p>
    <w:p w:rsidR="00B93EF7" w:rsidRPr="00B93EF7" w:rsidRDefault="00B93EF7" w:rsidP="00B93EF7">
      <w:pPr>
        <w:pStyle w:val="a3"/>
        <w:ind w:firstLine="567"/>
        <w:jc w:val="both"/>
        <w:rPr>
          <w:rFonts w:ascii="Times New Roman" w:hAnsi="Times New Roman"/>
          <w:sz w:val="24"/>
          <w:szCs w:val="24"/>
        </w:rPr>
      </w:pPr>
      <w:r w:rsidRPr="00B93EF7">
        <w:rPr>
          <w:rFonts w:ascii="Times New Roman" w:hAnsi="Times New Roman"/>
          <w:color w:val="000000"/>
          <w:sz w:val="24"/>
          <w:szCs w:val="24"/>
        </w:rPr>
        <w:t xml:space="preserve">Педагогами-психологами центра «Гармония» реализовывалась программа подготовки лиц, желающих принять на воспитание в свою семью ребенка, оставшегося без попечения родителей, утвержденная Постановлением Правительства Ростовской области от 24.04.2013 №223 «Об организации подготовки лиц, желающих принять на воспитание в свою семью ребенка, </w:t>
      </w:r>
      <w:r w:rsidRPr="00B93EF7">
        <w:rPr>
          <w:rFonts w:ascii="Times New Roman" w:hAnsi="Times New Roman"/>
          <w:sz w:val="24"/>
          <w:szCs w:val="24"/>
        </w:rPr>
        <w:t xml:space="preserve">оставшегося без попечения родителей». Обучение прошли 108 кандидатов в замещающие родители. Кроме того, педагоги-психологи центра осуществляли психолого-педагогическое сопровождение 13 замещающих семей на этапе адаптации приемного ребенка, в рамках которого проведено психологическое консультирование 9 родителей; психодиагностика, психокоррекция и консультирование 12 приемных детей. В центре «Гармония» организована работа клуба для родителей, принявших на воспитание в свою семью ребенка, оставшегося без попечения родителей, в заседаниях которого приняло участие 18 опекунов и попечителей. </w:t>
      </w:r>
    </w:p>
    <w:p w:rsidR="00B93EF7" w:rsidRPr="00B93EF7" w:rsidRDefault="00B93EF7" w:rsidP="00B93EF7">
      <w:pPr>
        <w:ind w:firstLine="708"/>
        <w:jc w:val="both"/>
        <w:rPr>
          <w:sz w:val="24"/>
          <w:szCs w:val="24"/>
        </w:rPr>
      </w:pPr>
      <w:r w:rsidRPr="00B93EF7">
        <w:rPr>
          <w:sz w:val="24"/>
          <w:szCs w:val="24"/>
        </w:rPr>
        <w:t>В целях адаптации и интеграции в социум детей с ограниченными возможностями здоровья городской ПМПК для 809 детей г.Волгодонска определены адекватные образовательные условия и характер психолого-педагогической и медико-социальной помощи. В течение 2016 года специалистами городской ПМПК принято 101 ребенок раннего возраста, с 255 детьми проведены индивидуальные занятия по профилактике негативных тенденций интеллектуального, речевого развития. Ранняя комплексная коррекция позволила детям компенсировать недостатки развития, включиться в общий образовательный процесс.</w:t>
      </w:r>
    </w:p>
    <w:p w:rsidR="00B93EF7" w:rsidRPr="00B93EF7" w:rsidRDefault="00B93EF7" w:rsidP="00B93EF7">
      <w:pPr>
        <w:ind w:firstLine="708"/>
        <w:jc w:val="both"/>
        <w:rPr>
          <w:sz w:val="24"/>
          <w:szCs w:val="24"/>
        </w:rPr>
      </w:pPr>
      <w:r w:rsidRPr="00B93EF7">
        <w:rPr>
          <w:sz w:val="24"/>
          <w:szCs w:val="24"/>
        </w:rPr>
        <w:t>В целях повышения психолого-педагогической компетентности педагогических работников Управлением образования г.Волгодонска, МБУ ЦППМСП «Гармония»г.Волгодонска проведено 6 совещаний, 12 семинаров для специалистов образовательных учреждений по вопросам развития, обучения, воспитания обучающихся.</w:t>
      </w:r>
    </w:p>
    <w:p w:rsidR="00B93EF7" w:rsidRPr="00B93EF7" w:rsidRDefault="00B93EF7" w:rsidP="00B93EF7">
      <w:pPr>
        <w:ind w:firstLine="708"/>
        <w:jc w:val="both"/>
        <w:rPr>
          <w:sz w:val="24"/>
          <w:szCs w:val="24"/>
        </w:rPr>
      </w:pPr>
      <w:r w:rsidRPr="00B93EF7">
        <w:rPr>
          <w:sz w:val="24"/>
          <w:szCs w:val="24"/>
        </w:rPr>
        <w:t xml:space="preserve">В целях совершенствования оказания психолого-педагогической помощи участникам образовательного процесса Управление образования г.Волгодонска, МБУ ЦППМСП </w:t>
      </w:r>
      <w:r w:rsidRPr="00B93EF7">
        <w:rPr>
          <w:sz w:val="24"/>
          <w:szCs w:val="24"/>
        </w:rPr>
        <w:lastRenderedPageBreak/>
        <w:t>«Гармония» г.Волгодонска приняли участие в организации и проведении зонального семинара-совещания по минимизации суицидальных рисков в социальной и образовательной среде. На базе МБОУ «Лицей №24» г.Волгодонска, СШ «Центр образования» г.Волгодонска проведен областной семинар по</w:t>
      </w:r>
      <w:r w:rsidRPr="00B93EF7">
        <w:rPr>
          <w:sz w:val="24"/>
          <w:szCs w:val="24"/>
          <w:shd w:val="clear" w:color="auto" w:fill="FFFFFF"/>
        </w:rPr>
        <w:t xml:space="preserve"> эффективному использованию образовательной</w:t>
      </w:r>
      <w:r w:rsidRPr="00B93EF7">
        <w:rPr>
          <w:color w:val="333333"/>
          <w:sz w:val="24"/>
          <w:szCs w:val="24"/>
          <w:shd w:val="clear" w:color="auto" w:fill="FFFFFF"/>
        </w:rPr>
        <w:t xml:space="preserve"> среды в обучении и коррекционной работе с детьми-инвалидами </w:t>
      </w:r>
      <w:r w:rsidRPr="00B93EF7">
        <w:rPr>
          <w:sz w:val="24"/>
          <w:szCs w:val="24"/>
          <w:shd w:val="clear" w:color="auto" w:fill="FFFFFF"/>
        </w:rPr>
        <w:t xml:space="preserve">и детьми с ограниченными возможностями здоровья на котором был представлен опыт работы этих учреждений по организации инклюзивного образования. </w:t>
      </w:r>
    </w:p>
    <w:p w:rsidR="00B93EF7" w:rsidRPr="00B93EF7" w:rsidRDefault="00B93EF7" w:rsidP="00B93EF7">
      <w:pPr>
        <w:ind w:firstLine="708"/>
        <w:jc w:val="both"/>
        <w:rPr>
          <w:sz w:val="24"/>
          <w:szCs w:val="24"/>
        </w:rPr>
      </w:pPr>
      <w:r w:rsidRPr="00B93EF7">
        <w:rPr>
          <w:sz w:val="24"/>
          <w:szCs w:val="24"/>
        </w:rPr>
        <w:t>В целях совершенствования службы практической психологии в системе образования г.Волгодонска, повышения эффективности оказания  психолого-педагогической и медико-социальной помощи обучающимся образовательных учреждений, имеющим проблемы в адаптации, обучении, воспитании и развитии, реализуется Программа развития службы практической психологии в системе образования г.Волгодонска на 2014-2016 годы.</w:t>
      </w:r>
    </w:p>
    <w:p w:rsidR="00B93EF7" w:rsidRPr="00B93EF7" w:rsidRDefault="00B93EF7" w:rsidP="00B93EF7">
      <w:pPr>
        <w:shd w:val="clear" w:color="auto" w:fill="FFFFFF"/>
        <w:ind w:firstLine="708"/>
        <w:jc w:val="both"/>
        <w:rPr>
          <w:sz w:val="24"/>
          <w:szCs w:val="24"/>
        </w:rPr>
      </w:pPr>
      <w:r w:rsidRPr="00B93EF7">
        <w:rPr>
          <w:sz w:val="24"/>
          <w:szCs w:val="24"/>
        </w:rPr>
        <w:t>Службой практической психологии в муниципальной системе образования города в 2016 году решались проблемы сохранения ставок педагогов-психологов в муниципальных образовательных учреждениях, раннего выявления детей с проблемами развития, обучения, воспитания и своевременной организации консультативно-коррекционной помощи, сохранения психического и психологического здоровья обучающихся и воспитанников.</w:t>
      </w:r>
    </w:p>
    <w:p w:rsidR="00B93EF7" w:rsidRPr="00B93EF7" w:rsidRDefault="00B93EF7" w:rsidP="00B93EF7">
      <w:pPr>
        <w:pStyle w:val="11"/>
        <w:ind w:firstLine="540"/>
        <w:jc w:val="both"/>
        <w:rPr>
          <w:rFonts w:ascii="Times New Roman" w:hAnsi="Times New Roman"/>
          <w:sz w:val="24"/>
          <w:szCs w:val="24"/>
        </w:rPr>
      </w:pPr>
      <w:r w:rsidRPr="00B93EF7">
        <w:rPr>
          <w:rFonts w:ascii="Times New Roman" w:hAnsi="Times New Roman"/>
          <w:sz w:val="24"/>
          <w:szCs w:val="24"/>
        </w:rPr>
        <w:t>Служба практической психологии в муниципальной системе образования города совершенствуется и развивается в соответствии с современными требованиями, что позволяет оптимизировать педагогический процесс для обучающихся, имеющих нарушения в развитии, обучении и воспитании, обеспечивать достижение оптимального общего развития каждого обучающегося в процессе формирования универсальных учебных действий.</w:t>
      </w:r>
    </w:p>
    <w:p w:rsidR="00B93EF7" w:rsidRPr="00B93EF7" w:rsidRDefault="00B93EF7" w:rsidP="00B93EF7">
      <w:pPr>
        <w:ind w:firstLine="709"/>
        <w:contextualSpacing/>
        <w:jc w:val="both"/>
        <w:rPr>
          <w:sz w:val="24"/>
          <w:szCs w:val="24"/>
        </w:rPr>
      </w:pPr>
      <w:bookmarkStart w:id="0" w:name="_GoBack"/>
      <w:bookmarkEnd w:id="0"/>
      <w:r w:rsidRPr="00B93EF7">
        <w:rPr>
          <w:sz w:val="24"/>
          <w:szCs w:val="24"/>
        </w:rPr>
        <w:t>В соответствии с приказом Управления образования г.Волгодонска от 26.08.2016 №427 «Об организации профилактической работы по предупреждению безнадзорности и правонарушений несовершеннолетних в 2016-2017 учебном году» во всех общеобразовательных учреждениях разработаны и реализуются планы мероприятий по профилактике социально негативных явлений. Планы по профилактике социально негативных явлений общеобразовательных учреждений содержат раздел по пропаганде здорового образа жизни, который включает в себя проведение предупредительно – профилактических и пропагандистско – воспитательных мероприятий со всеми участниками образовательного процесса. Вышеуказанные планы включают в себя совместные профилактические мероприятия с инспекторами отделений по делам несовершеннолетних Межмуниципального управления МВД России «Волгодонское», медицинскими работниками Волгодонского филиала ГБУ РО «Наркологический диспансер» и МУЗ «Детская городская больница», общественными организациями.</w:t>
      </w:r>
    </w:p>
    <w:p w:rsidR="00B93EF7" w:rsidRPr="00B93EF7" w:rsidRDefault="00B93EF7" w:rsidP="00B93EF7">
      <w:pPr>
        <w:ind w:firstLine="709"/>
        <w:contextualSpacing/>
        <w:jc w:val="both"/>
        <w:rPr>
          <w:sz w:val="24"/>
          <w:szCs w:val="24"/>
        </w:rPr>
      </w:pPr>
      <w:r w:rsidRPr="00B93EF7">
        <w:rPr>
          <w:sz w:val="24"/>
          <w:szCs w:val="24"/>
        </w:rPr>
        <w:t>В соответствии с планом работы межведомственной антинаркотической группы муниципального образования «Город Волгодонск» на 2016 год, утвержденным заместителем главы Администрации города Волгодонска по социальному развитию, в течение года в общеобразовательных учреждениях проводились встречи, беседы, лекции, демонстрации видеофильмов, родительские конференции, направленные на пропаганду здорового образа жизни.</w:t>
      </w:r>
    </w:p>
    <w:p w:rsidR="00B93EF7" w:rsidRPr="00B93EF7" w:rsidRDefault="00B93EF7" w:rsidP="00B93EF7">
      <w:pPr>
        <w:ind w:firstLine="708"/>
        <w:jc w:val="both"/>
        <w:rPr>
          <w:sz w:val="24"/>
          <w:szCs w:val="24"/>
        </w:rPr>
      </w:pPr>
      <w:r w:rsidRPr="00B93EF7">
        <w:rPr>
          <w:sz w:val="24"/>
          <w:szCs w:val="24"/>
        </w:rPr>
        <w:t xml:space="preserve">В 2016 году приобретены аппаратно-программные комплексы доврачебной диагностики состояния здоровья обучающихся «АРМИС»  (МБОУ СШ №13 г.Волгодонска, МБОУ СШ №18 г.Волгодонска, МБОУ СШ №22) – на общую сумму 817,6 тыс.рублей. Выполнены мероприятия для создания универсальной безбарьерной среды для инклюзивного образования детей-инвалидов в МБДОУ ДС «Одуванчик». Работы по созданию архитектурной доступности выполнены на сумму 450,0 тыс.рублей: устройство 3-х пандусов (центральный вход и 2 группы), расширение дверных проемов в 2-х группах, установка специальной сантехники с поручнями в 2-х группах. Произведена закупка оборудования для реализации мероприятий по созданию универсальной безбарьерной среды для инвалидов в рамках государственной программы «Доступная среда» в  МБДОУ ДС </w:t>
      </w:r>
      <w:r w:rsidRPr="00B93EF7">
        <w:rPr>
          <w:sz w:val="24"/>
          <w:szCs w:val="24"/>
        </w:rPr>
        <w:lastRenderedPageBreak/>
        <w:t>«Одуванчик» на сумму 2191,5 тыс.рублей (для слабовидящих и слабослышащих детей, для психотерапевтических занятий, комплект оборудования для сенсорной комнаты и.т.д.).</w:t>
      </w:r>
    </w:p>
    <w:p w:rsidR="00B93EF7" w:rsidRPr="00B93EF7" w:rsidRDefault="00B93EF7" w:rsidP="00B93EF7">
      <w:pPr>
        <w:ind w:firstLine="900"/>
        <w:jc w:val="both"/>
        <w:rPr>
          <w:sz w:val="24"/>
          <w:szCs w:val="24"/>
        </w:rPr>
      </w:pPr>
      <w:r w:rsidRPr="00B93EF7">
        <w:rPr>
          <w:sz w:val="24"/>
          <w:szCs w:val="24"/>
        </w:rPr>
        <w:t>В целях оказания социальной помощи детям, вынужденно покинувшим территорию Юго-Восточной Украины издано постановление Администрации города Волгодонска от 07.10.2014 № 3451 «Об оказании социальной помощи детям, вынужденно покинувшим территорию Юго-Восточной Украины», в соответствии с которым  в общеобразовательных учреждениях города данная категория учащихся обеспечиваются бесплатным горячим питанием (завтраком и обедом в группе продленного дня) за счет средств местного бюджета.</w:t>
      </w:r>
    </w:p>
    <w:p w:rsidR="00B93EF7" w:rsidRPr="00B93EF7" w:rsidRDefault="00B93EF7" w:rsidP="00B93EF7">
      <w:pPr>
        <w:widowControl w:val="0"/>
        <w:autoSpaceDE w:val="0"/>
        <w:autoSpaceDN w:val="0"/>
        <w:adjustRightInd w:val="0"/>
        <w:ind w:firstLine="900"/>
        <w:jc w:val="both"/>
        <w:rPr>
          <w:sz w:val="24"/>
          <w:szCs w:val="24"/>
        </w:rPr>
      </w:pPr>
      <w:r w:rsidRPr="00B93EF7">
        <w:rPr>
          <w:sz w:val="24"/>
          <w:szCs w:val="24"/>
        </w:rPr>
        <w:t>В муниципальных дошкольных образовательных учреждениях  взимание родительской платы за присмотр и уход за ребенком осуществляется в размере 70 процентов от установленной суммы, с родителей (законных представителей) детей, вынужденно покинувших территорию Юго-Восточной Украины.</w:t>
      </w:r>
    </w:p>
    <w:p w:rsidR="00B93EF7" w:rsidRPr="00B93EF7" w:rsidRDefault="00B93EF7" w:rsidP="00B93EF7">
      <w:pPr>
        <w:ind w:firstLine="720"/>
        <w:jc w:val="both"/>
        <w:rPr>
          <w:sz w:val="24"/>
          <w:szCs w:val="24"/>
        </w:rPr>
      </w:pPr>
      <w:r w:rsidRPr="00B93EF7">
        <w:rPr>
          <w:sz w:val="24"/>
          <w:szCs w:val="24"/>
        </w:rPr>
        <w:t>В целях обеспечения сбалансированным горячим питанием учащихся в 2016-2017 учебном году организована работа столовых в 20 общеобразовательных учреждениях города Волгодонска. В 19 общеобразовательных учреждениях действуют столовые с полным циклом, в одном – буфет - раздаточная.</w:t>
      </w:r>
    </w:p>
    <w:p w:rsidR="00B93EF7" w:rsidRPr="00B93EF7" w:rsidRDefault="00B93EF7" w:rsidP="00B93EF7">
      <w:pPr>
        <w:ind w:firstLine="720"/>
        <w:jc w:val="both"/>
        <w:rPr>
          <w:sz w:val="24"/>
          <w:szCs w:val="24"/>
        </w:rPr>
      </w:pPr>
      <w:r w:rsidRPr="00B93EF7">
        <w:rPr>
          <w:color w:val="000000"/>
          <w:sz w:val="24"/>
          <w:szCs w:val="24"/>
        </w:rPr>
        <w:t>В общеобразовательных учреждениях, подведомственных Управлению образования г.Волгодонска, обучается 14 771 обучающихся.</w:t>
      </w:r>
      <w:r w:rsidRPr="00B93EF7">
        <w:rPr>
          <w:sz w:val="24"/>
          <w:szCs w:val="24"/>
        </w:rPr>
        <w:t xml:space="preserve">Охвачены горячим питанием 12  738 обучающихся, что составляет 86 % от общего количества обучающихся общеобразовательных учреждений. </w:t>
      </w:r>
    </w:p>
    <w:p w:rsidR="00B93EF7" w:rsidRPr="00B93EF7" w:rsidRDefault="00B93EF7" w:rsidP="00B93EF7">
      <w:pPr>
        <w:ind w:firstLine="720"/>
        <w:jc w:val="both"/>
        <w:rPr>
          <w:sz w:val="24"/>
          <w:szCs w:val="24"/>
        </w:rPr>
      </w:pPr>
      <w:r w:rsidRPr="00B93EF7">
        <w:rPr>
          <w:sz w:val="24"/>
          <w:szCs w:val="24"/>
        </w:rPr>
        <w:t>Бесплатным горячим питанием обеспечены 3 961 обучающийся. Правом питаться бесплатно обладают следующие категории:</w:t>
      </w:r>
    </w:p>
    <w:p w:rsidR="00B93EF7" w:rsidRPr="00B93EF7" w:rsidRDefault="00B93EF7" w:rsidP="00B93EF7">
      <w:pPr>
        <w:widowControl w:val="0"/>
        <w:autoSpaceDE w:val="0"/>
        <w:autoSpaceDN w:val="0"/>
        <w:adjustRightInd w:val="0"/>
        <w:ind w:firstLine="720"/>
        <w:jc w:val="both"/>
        <w:rPr>
          <w:sz w:val="24"/>
          <w:szCs w:val="24"/>
        </w:rPr>
      </w:pPr>
      <w:r w:rsidRPr="00B93EF7">
        <w:rPr>
          <w:sz w:val="24"/>
          <w:szCs w:val="24"/>
        </w:rPr>
        <w:t>- учащиеся из малообеспеченных семей,</w:t>
      </w:r>
    </w:p>
    <w:p w:rsidR="00B93EF7" w:rsidRPr="00B93EF7" w:rsidRDefault="00B93EF7" w:rsidP="00B93EF7">
      <w:pPr>
        <w:widowControl w:val="0"/>
        <w:autoSpaceDE w:val="0"/>
        <w:autoSpaceDN w:val="0"/>
        <w:adjustRightInd w:val="0"/>
        <w:ind w:firstLine="720"/>
        <w:jc w:val="both"/>
        <w:rPr>
          <w:sz w:val="24"/>
          <w:szCs w:val="24"/>
        </w:rPr>
      </w:pPr>
      <w:r w:rsidRPr="00B93EF7">
        <w:rPr>
          <w:sz w:val="24"/>
          <w:szCs w:val="24"/>
        </w:rPr>
        <w:t>- учащиеся с ограниченными возможностями здоровья,</w:t>
      </w:r>
    </w:p>
    <w:p w:rsidR="00B93EF7" w:rsidRPr="00B93EF7" w:rsidRDefault="00B93EF7" w:rsidP="00B93EF7">
      <w:pPr>
        <w:widowControl w:val="0"/>
        <w:autoSpaceDE w:val="0"/>
        <w:autoSpaceDN w:val="0"/>
        <w:adjustRightInd w:val="0"/>
        <w:ind w:firstLine="720"/>
        <w:jc w:val="both"/>
        <w:rPr>
          <w:sz w:val="24"/>
          <w:szCs w:val="24"/>
        </w:rPr>
      </w:pPr>
      <w:r w:rsidRPr="00B93EF7">
        <w:rPr>
          <w:sz w:val="24"/>
          <w:szCs w:val="24"/>
        </w:rPr>
        <w:t>-учащиеся из асоциальных семей, не состоящие на учете в Департаменте труда и социального развития Администрации города Волгодонска как малообеспеченные семьи;</w:t>
      </w:r>
    </w:p>
    <w:p w:rsidR="00B93EF7" w:rsidRPr="00B93EF7" w:rsidRDefault="00B93EF7" w:rsidP="00B93EF7">
      <w:pPr>
        <w:widowControl w:val="0"/>
        <w:autoSpaceDE w:val="0"/>
        <w:autoSpaceDN w:val="0"/>
        <w:adjustRightInd w:val="0"/>
        <w:ind w:firstLine="720"/>
        <w:jc w:val="both"/>
        <w:rPr>
          <w:sz w:val="24"/>
          <w:szCs w:val="24"/>
        </w:rPr>
      </w:pPr>
      <w:r w:rsidRPr="00B93EF7">
        <w:rPr>
          <w:sz w:val="24"/>
          <w:szCs w:val="24"/>
        </w:rPr>
        <w:t>- учащиеся из числа детей, вынужденно покинувших территорию Юго-Восточной Украины.</w:t>
      </w:r>
    </w:p>
    <w:p w:rsidR="00B93EF7" w:rsidRPr="00B93EF7" w:rsidRDefault="00B93EF7" w:rsidP="00B93EF7">
      <w:pPr>
        <w:ind w:firstLine="720"/>
        <w:jc w:val="both"/>
        <w:rPr>
          <w:sz w:val="24"/>
          <w:szCs w:val="24"/>
        </w:rPr>
      </w:pPr>
      <w:r w:rsidRPr="00B93EF7">
        <w:rPr>
          <w:sz w:val="24"/>
          <w:szCs w:val="24"/>
        </w:rPr>
        <w:t xml:space="preserve">Согласно постановлению Администрации города Волгодонска от </w:t>
      </w:r>
      <w:r w:rsidRPr="00B93EF7">
        <w:rPr>
          <w:bCs/>
          <w:sz w:val="24"/>
          <w:szCs w:val="24"/>
        </w:rPr>
        <w:t xml:space="preserve">28.01.2016 № 125 «Об организации питания учащихся муниципальных  общеобразовательных учреждений города Волгодонска» </w:t>
      </w:r>
      <w:r w:rsidRPr="00B93EF7">
        <w:rPr>
          <w:sz w:val="24"/>
          <w:szCs w:val="24"/>
        </w:rPr>
        <w:t>в 19 учреждениях (кроме МБОУ СШ № 12 г.Волгодонска) предоставляется питание за счет средств местного бюджета:</w:t>
      </w:r>
    </w:p>
    <w:p w:rsidR="00B93EF7" w:rsidRPr="00B93EF7" w:rsidRDefault="00B93EF7" w:rsidP="00B93EF7">
      <w:pPr>
        <w:ind w:firstLine="720"/>
        <w:jc w:val="both"/>
        <w:rPr>
          <w:sz w:val="24"/>
          <w:szCs w:val="24"/>
        </w:rPr>
      </w:pPr>
      <w:r w:rsidRPr="00B93EF7">
        <w:rPr>
          <w:sz w:val="24"/>
          <w:szCs w:val="24"/>
        </w:rPr>
        <w:t>-в виде горячего завтрака учащимся льготных категорий на сумму до 27,6 рублей в день на одного ребенка;</w:t>
      </w:r>
    </w:p>
    <w:p w:rsidR="00B93EF7" w:rsidRPr="00B93EF7" w:rsidRDefault="00B93EF7" w:rsidP="00B93EF7">
      <w:pPr>
        <w:ind w:firstLine="720"/>
        <w:jc w:val="both"/>
        <w:rPr>
          <w:sz w:val="24"/>
          <w:szCs w:val="24"/>
        </w:rPr>
      </w:pPr>
      <w:r w:rsidRPr="00B93EF7">
        <w:rPr>
          <w:sz w:val="24"/>
          <w:szCs w:val="24"/>
        </w:rPr>
        <w:t xml:space="preserve"> -в виде горячего обеда учащимся  льготных категорий, посещающим группы продленного дня, на сумму до 35,93 рублей в день на одного ребенка. </w:t>
      </w:r>
    </w:p>
    <w:p w:rsidR="00B93EF7" w:rsidRPr="00B93EF7" w:rsidRDefault="00B93EF7" w:rsidP="00B93EF7">
      <w:pPr>
        <w:ind w:firstLine="720"/>
        <w:jc w:val="both"/>
        <w:rPr>
          <w:sz w:val="24"/>
          <w:szCs w:val="24"/>
        </w:rPr>
      </w:pPr>
      <w:r w:rsidRPr="00B93EF7">
        <w:rPr>
          <w:sz w:val="24"/>
          <w:szCs w:val="24"/>
        </w:rPr>
        <w:t>В МБОУ СШ № 12 г.Волгодонска, в связи с необходимостью доставки готовых блюд, питание осуществляется:</w:t>
      </w:r>
    </w:p>
    <w:p w:rsidR="00B93EF7" w:rsidRPr="00B93EF7" w:rsidRDefault="00B93EF7" w:rsidP="00B93EF7">
      <w:pPr>
        <w:ind w:firstLine="720"/>
        <w:jc w:val="both"/>
        <w:rPr>
          <w:sz w:val="24"/>
          <w:szCs w:val="24"/>
        </w:rPr>
      </w:pPr>
      <w:r w:rsidRPr="00B93EF7">
        <w:rPr>
          <w:sz w:val="24"/>
          <w:szCs w:val="24"/>
        </w:rPr>
        <w:t>- на сумму до 38,77 рублей в день на одного ребенка в виде горячего завтрака для учащихся льготных категорий;</w:t>
      </w:r>
    </w:p>
    <w:p w:rsidR="00B93EF7" w:rsidRPr="00B93EF7" w:rsidRDefault="00B93EF7" w:rsidP="00B93EF7">
      <w:pPr>
        <w:ind w:firstLine="720"/>
        <w:jc w:val="both"/>
        <w:rPr>
          <w:sz w:val="24"/>
          <w:szCs w:val="24"/>
        </w:rPr>
      </w:pPr>
      <w:r w:rsidRPr="00B93EF7">
        <w:rPr>
          <w:sz w:val="24"/>
          <w:szCs w:val="24"/>
        </w:rPr>
        <w:t xml:space="preserve"> - на сумму до 49,6 рублей в день на одного ребенка в виде горячего обеда для учащихся льготных категорий, посещающих группы продленного дня.</w:t>
      </w:r>
    </w:p>
    <w:p w:rsidR="00B93EF7" w:rsidRPr="00B93EF7" w:rsidRDefault="00B93EF7" w:rsidP="00B93EF7">
      <w:pPr>
        <w:ind w:firstLine="720"/>
        <w:jc w:val="both"/>
        <w:rPr>
          <w:sz w:val="24"/>
          <w:szCs w:val="24"/>
        </w:rPr>
      </w:pPr>
      <w:r w:rsidRPr="00B93EF7">
        <w:rPr>
          <w:sz w:val="24"/>
          <w:szCs w:val="24"/>
        </w:rPr>
        <w:t>Питание учащихся осуществляется за счет средств местного бюджета и внебюджетных средств (родительской оплаты). Горячее питание учащихся за счет средств родительской оплаты в общеобразовательных учреждениях организовано в виде комплексных завтраков и обедов, а также буфетной продукции.</w:t>
      </w:r>
    </w:p>
    <w:p w:rsidR="00B93EF7" w:rsidRPr="00B93EF7" w:rsidRDefault="00B93EF7" w:rsidP="00B93EF7">
      <w:pPr>
        <w:ind w:firstLine="720"/>
        <w:jc w:val="both"/>
        <w:rPr>
          <w:sz w:val="24"/>
          <w:szCs w:val="24"/>
        </w:rPr>
      </w:pPr>
      <w:r w:rsidRPr="00B93EF7">
        <w:rPr>
          <w:sz w:val="24"/>
          <w:szCs w:val="24"/>
        </w:rPr>
        <w:t>Средняя стоимость горячего завтрака за счет родительских средств составляет 40,0 рублей. Средняя стоимость горячего обеда за счет родительских средств составляет 50,0 рублей.</w:t>
      </w:r>
    </w:p>
    <w:p w:rsidR="00B93EF7" w:rsidRPr="00B93EF7" w:rsidRDefault="00B93EF7" w:rsidP="00B93EF7">
      <w:pPr>
        <w:jc w:val="both"/>
        <w:rPr>
          <w:sz w:val="24"/>
          <w:szCs w:val="24"/>
        </w:rPr>
      </w:pPr>
    </w:p>
    <w:p w:rsidR="00B93EF7" w:rsidRPr="00B93EF7" w:rsidRDefault="00B93EF7" w:rsidP="00B93EF7">
      <w:pPr>
        <w:snapToGrid w:val="0"/>
        <w:ind w:firstLine="709"/>
        <w:jc w:val="both"/>
        <w:rPr>
          <w:sz w:val="24"/>
          <w:szCs w:val="24"/>
        </w:rPr>
      </w:pPr>
      <w:r w:rsidRPr="00B93EF7">
        <w:rPr>
          <w:b/>
          <w:i/>
          <w:sz w:val="24"/>
          <w:szCs w:val="24"/>
        </w:rPr>
        <w:t>Поддержка детей-сирот и детей, оставшихся без попечения родителей</w:t>
      </w:r>
    </w:p>
    <w:p w:rsidR="00B93EF7" w:rsidRPr="00B93EF7" w:rsidRDefault="00B93EF7" w:rsidP="00B93EF7">
      <w:pPr>
        <w:ind w:firstLine="709"/>
        <w:jc w:val="both"/>
        <w:rPr>
          <w:sz w:val="24"/>
          <w:szCs w:val="24"/>
        </w:rPr>
      </w:pPr>
      <w:r w:rsidRPr="00B93EF7">
        <w:rPr>
          <w:sz w:val="24"/>
          <w:szCs w:val="24"/>
        </w:rPr>
        <w:lastRenderedPageBreak/>
        <w:t>Особое значение имеет вопрос защиты жилищных прав детей-сирот и детей, оставшихся без попечения родителей (далее – дети-сироты).</w:t>
      </w:r>
    </w:p>
    <w:p w:rsidR="00B93EF7" w:rsidRPr="00B93EF7" w:rsidRDefault="00B93EF7" w:rsidP="00B93EF7">
      <w:pPr>
        <w:ind w:firstLine="709"/>
        <w:jc w:val="both"/>
        <w:rPr>
          <w:sz w:val="24"/>
          <w:szCs w:val="24"/>
        </w:rPr>
      </w:pPr>
      <w:r w:rsidRPr="00B93EF7">
        <w:rPr>
          <w:sz w:val="24"/>
          <w:szCs w:val="24"/>
        </w:rPr>
        <w:t>В соответствии с постановлением Правительства Ростовской области от 25.06.2012 № 539 «Об обеспечении жилыми помещениями и расходовании субвенций на осуществление полномочий по обеспечению жилыми помещениями детей-сирот и детей, оставшихся без попечения родителей, лиц из их числа в возрасте от 18 до 23 лет, детей, находящихся под опекой (попечительством)» дети-сироты, не имеющие в собственности жилого помещения и достигшие возраста 18 лет, обеспечиваются благоустроенными жилыми помещениями на территории города Волгодонска за счет средств областного и (или) федерального бюджетов.</w:t>
      </w:r>
    </w:p>
    <w:p w:rsidR="00B93EF7" w:rsidRPr="00B93EF7" w:rsidRDefault="00B93EF7" w:rsidP="00B93EF7">
      <w:pPr>
        <w:ind w:firstLine="709"/>
        <w:jc w:val="both"/>
        <w:rPr>
          <w:sz w:val="24"/>
          <w:szCs w:val="24"/>
        </w:rPr>
      </w:pPr>
      <w:r w:rsidRPr="00B93EF7">
        <w:rPr>
          <w:sz w:val="24"/>
          <w:szCs w:val="24"/>
        </w:rPr>
        <w:t>По состоянию на 31.12.2016 г. в списке детей-сирот, подлежащих обеспечению жильем по г.Волгодонску, состояло 112 граждан.</w:t>
      </w:r>
    </w:p>
    <w:p w:rsidR="00B93EF7" w:rsidRPr="00B93EF7" w:rsidRDefault="00B93EF7" w:rsidP="00B93EF7">
      <w:pPr>
        <w:ind w:firstLine="709"/>
        <w:jc w:val="both"/>
        <w:rPr>
          <w:sz w:val="24"/>
          <w:szCs w:val="24"/>
        </w:rPr>
      </w:pPr>
      <w:r w:rsidRPr="00B93EF7">
        <w:rPr>
          <w:sz w:val="24"/>
          <w:szCs w:val="24"/>
        </w:rPr>
        <w:t xml:space="preserve">В 2016 г. за счет средств федерального бюджета по городу Волгодонску профинансировано приобретение жилья для 28 человек.  </w:t>
      </w:r>
    </w:p>
    <w:p w:rsidR="00B93EF7" w:rsidRPr="00B93EF7" w:rsidRDefault="00B93EF7" w:rsidP="00B93EF7">
      <w:pPr>
        <w:ind w:firstLine="709"/>
        <w:jc w:val="both"/>
        <w:rPr>
          <w:sz w:val="24"/>
          <w:szCs w:val="24"/>
        </w:rPr>
      </w:pPr>
      <w:r w:rsidRPr="00B93EF7">
        <w:rPr>
          <w:sz w:val="24"/>
          <w:szCs w:val="24"/>
        </w:rPr>
        <w:t>Министерством строительства, архитектуры и территориального развития Ростовской области и Администрацией города Волгодонска заключен договор от 21.01.2016 № 44-ДС о предоставлении субвенций на осуществление государственных полномочий по обеспечению жилыми помещениями детей-сирот и дополнительное соглашение от 11.05.2016г. к вышеуказанному договору на сумму 25 340 000,00 рублей из федерального и областного бюджетов (на каждого человека предусмотрено 905,0 тыс. руб., из расчета 36,2 тыс.руб. за 1 кв.м.).</w:t>
      </w:r>
    </w:p>
    <w:p w:rsidR="00B93EF7" w:rsidRPr="00B93EF7" w:rsidRDefault="00B93EF7" w:rsidP="00B93EF7">
      <w:pPr>
        <w:ind w:firstLine="709"/>
        <w:jc w:val="both"/>
        <w:rPr>
          <w:sz w:val="24"/>
          <w:szCs w:val="24"/>
        </w:rPr>
      </w:pPr>
      <w:r w:rsidRPr="00B93EF7">
        <w:rPr>
          <w:sz w:val="24"/>
          <w:szCs w:val="24"/>
        </w:rPr>
        <w:t>В соответствии с решением Волгодонской городской Думы от 26.05.2016 № 40 лимиты бюджетных обязательств по расходам на предоставление жилых помещений детям-сиротам и детям, оставшимся без попечения родителей, лицам из их числа были увеличены на сумму 2 100 000,00 руб. за счет средств местного бюджета.</w:t>
      </w:r>
    </w:p>
    <w:p w:rsidR="00B93EF7" w:rsidRPr="00B93EF7" w:rsidRDefault="00B93EF7" w:rsidP="00B93EF7">
      <w:pPr>
        <w:ind w:firstLine="709"/>
        <w:jc w:val="both"/>
        <w:rPr>
          <w:sz w:val="24"/>
          <w:szCs w:val="24"/>
        </w:rPr>
      </w:pPr>
      <w:r w:rsidRPr="00B93EF7">
        <w:rPr>
          <w:sz w:val="24"/>
          <w:szCs w:val="24"/>
        </w:rPr>
        <w:t xml:space="preserve">В 2016 году приобретено 28 жилых помещений на вторичном рынке недвижимости, которые предоставлены 28 детям-сиротам в 4-м квартале 2016 года и 1 квартале 2017 года. </w:t>
      </w:r>
    </w:p>
    <w:p w:rsidR="00B93EF7" w:rsidRPr="00B93EF7" w:rsidRDefault="00B93EF7" w:rsidP="00B93EF7">
      <w:pPr>
        <w:ind w:firstLine="708"/>
        <w:jc w:val="both"/>
        <w:rPr>
          <w:sz w:val="24"/>
          <w:szCs w:val="24"/>
        </w:rPr>
      </w:pPr>
      <w:r w:rsidRPr="00B93EF7">
        <w:rPr>
          <w:sz w:val="24"/>
          <w:szCs w:val="24"/>
        </w:rPr>
        <w:t>Основными формами устройства детей-сирот и детей, оставшихся без попечения родителей, являются усыновление (удочерение), установление опеки (попечительства) и передача на воспитание в приемную семью.</w:t>
      </w:r>
    </w:p>
    <w:p w:rsidR="00B93EF7" w:rsidRPr="00B93EF7" w:rsidRDefault="00B93EF7" w:rsidP="00B93EF7">
      <w:pPr>
        <w:ind w:firstLine="708"/>
        <w:jc w:val="both"/>
        <w:rPr>
          <w:sz w:val="24"/>
          <w:szCs w:val="24"/>
        </w:rPr>
      </w:pPr>
      <w:r w:rsidRPr="00B93EF7">
        <w:rPr>
          <w:sz w:val="24"/>
          <w:szCs w:val="24"/>
        </w:rPr>
        <w:t xml:space="preserve">В 2016 году отделом опеки и попечительства Управления образования г.Волгодонска выявлено 42 ребенка-сироты и ребенка, оставшихся без попечения родителей. </w:t>
      </w:r>
    </w:p>
    <w:p w:rsidR="00B93EF7" w:rsidRPr="00B93EF7" w:rsidRDefault="00B93EF7" w:rsidP="00B93EF7">
      <w:pPr>
        <w:ind w:firstLine="708"/>
        <w:jc w:val="both"/>
        <w:rPr>
          <w:sz w:val="24"/>
          <w:szCs w:val="24"/>
        </w:rPr>
      </w:pPr>
      <w:r w:rsidRPr="00B93EF7">
        <w:rPr>
          <w:sz w:val="24"/>
          <w:szCs w:val="24"/>
        </w:rPr>
        <w:t>Из них 31 ребенок устроен в семью:</w:t>
      </w:r>
    </w:p>
    <w:p w:rsidR="00B93EF7" w:rsidRPr="00B93EF7" w:rsidRDefault="00B93EF7" w:rsidP="00B93EF7">
      <w:pPr>
        <w:ind w:firstLine="708"/>
        <w:jc w:val="both"/>
        <w:rPr>
          <w:sz w:val="24"/>
          <w:szCs w:val="24"/>
        </w:rPr>
      </w:pPr>
      <w:r w:rsidRPr="00B93EF7">
        <w:rPr>
          <w:sz w:val="24"/>
          <w:szCs w:val="24"/>
        </w:rPr>
        <w:t>-усыновлены (удочерены)- 7 детей;</w:t>
      </w:r>
    </w:p>
    <w:p w:rsidR="00B93EF7" w:rsidRPr="00B93EF7" w:rsidRDefault="00B93EF7" w:rsidP="00B93EF7">
      <w:pPr>
        <w:ind w:firstLine="708"/>
        <w:jc w:val="both"/>
        <w:rPr>
          <w:sz w:val="24"/>
          <w:szCs w:val="24"/>
        </w:rPr>
      </w:pPr>
      <w:r w:rsidRPr="00B93EF7">
        <w:rPr>
          <w:sz w:val="24"/>
          <w:szCs w:val="24"/>
        </w:rPr>
        <w:t>-установлена опека (в том числе предварительная)-18 детей;</w:t>
      </w:r>
    </w:p>
    <w:p w:rsidR="00B93EF7" w:rsidRPr="00B93EF7" w:rsidRDefault="00B93EF7" w:rsidP="00B93EF7">
      <w:pPr>
        <w:ind w:firstLine="708"/>
        <w:jc w:val="both"/>
        <w:rPr>
          <w:sz w:val="24"/>
          <w:szCs w:val="24"/>
        </w:rPr>
      </w:pPr>
      <w:r w:rsidRPr="00B93EF7">
        <w:rPr>
          <w:sz w:val="24"/>
          <w:szCs w:val="24"/>
        </w:rPr>
        <w:t>-передано в приемную семью – 6 детей.</w:t>
      </w:r>
    </w:p>
    <w:p w:rsidR="00B93EF7" w:rsidRPr="00B93EF7" w:rsidRDefault="00B93EF7" w:rsidP="00B93EF7">
      <w:pPr>
        <w:ind w:firstLine="708"/>
        <w:jc w:val="both"/>
        <w:rPr>
          <w:sz w:val="24"/>
          <w:szCs w:val="24"/>
        </w:rPr>
      </w:pPr>
      <w:r w:rsidRPr="00B93EF7">
        <w:rPr>
          <w:sz w:val="24"/>
          <w:szCs w:val="24"/>
        </w:rPr>
        <w:t xml:space="preserve">В центры помощи детям Ростовской области по путевкам министерства общего и профессионального образования Ростовской области направлены 3 ребенка, оставшихся без попечения родителей. </w:t>
      </w:r>
    </w:p>
    <w:p w:rsidR="00B93EF7" w:rsidRPr="00B93EF7" w:rsidRDefault="00B93EF7" w:rsidP="00B93EF7">
      <w:pPr>
        <w:ind w:firstLine="708"/>
        <w:jc w:val="both"/>
        <w:rPr>
          <w:sz w:val="24"/>
          <w:szCs w:val="24"/>
        </w:rPr>
      </w:pPr>
      <w:r w:rsidRPr="00B93EF7">
        <w:rPr>
          <w:sz w:val="24"/>
          <w:szCs w:val="24"/>
        </w:rPr>
        <w:t>Функционирует 15 приемных семей, в которых воспитывается 32 ребенка.</w:t>
      </w:r>
    </w:p>
    <w:p w:rsidR="00B93EF7" w:rsidRPr="00B93EF7" w:rsidRDefault="00B93EF7" w:rsidP="00B93EF7">
      <w:pPr>
        <w:ind w:firstLine="708"/>
        <w:jc w:val="both"/>
        <w:rPr>
          <w:sz w:val="24"/>
          <w:szCs w:val="24"/>
        </w:rPr>
      </w:pPr>
      <w:r w:rsidRPr="00B93EF7">
        <w:rPr>
          <w:sz w:val="24"/>
          <w:szCs w:val="24"/>
        </w:rPr>
        <w:t>В 2016 году были открыты 2 приемные семьи на 5 детей.</w:t>
      </w:r>
    </w:p>
    <w:p w:rsidR="00B93EF7" w:rsidRPr="00B93EF7" w:rsidRDefault="00B93EF7" w:rsidP="00B93EF7">
      <w:pPr>
        <w:ind w:firstLine="708"/>
        <w:jc w:val="both"/>
        <w:rPr>
          <w:sz w:val="24"/>
          <w:szCs w:val="24"/>
        </w:rPr>
      </w:pPr>
      <w:r w:rsidRPr="00B93EF7">
        <w:rPr>
          <w:sz w:val="24"/>
          <w:szCs w:val="24"/>
        </w:rPr>
        <w:t>На 31.12.2016 года на учете в отделе опеки и попечительства Управления образования г.Волгодонска состоит 317 детей-сирот и детей, оставшихся без попечения родителей, из них:</w:t>
      </w:r>
    </w:p>
    <w:p w:rsidR="00B93EF7" w:rsidRPr="00B93EF7" w:rsidRDefault="00B93EF7" w:rsidP="00B93EF7">
      <w:pPr>
        <w:ind w:firstLine="708"/>
        <w:jc w:val="both"/>
        <w:rPr>
          <w:sz w:val="24"/>
          <w:szCs w:val="24"/>
        </w:rPr>
      </w:pPr>
      <w:r w:rsidRPr="00B93EF7">
        <w:rPr>
          <w:sz w:val="24"/>
          <w:szCs w:val="24"/>
        </w:rPr>
        <w:t>-под опекой (попечительством)граждан- 225 человек;</w:t>
      </w:r>
    </w:p>
    <w:p w:rsidR="00B93EF7" w:rsidRPr="00B93EF7" w:rsidRDefault="00B93EF7" w:rsidP="00B93EF7">
      <w:pPr>
        <w:ind w:firstLine="708"/>
        <w:jc w:val="both"/>
        <w:rPr>
          <w:sz w:val="24"/>
          <w:szCs w:val="24"/>
        </w:rPr>
      </w:pPr>
      <w:r w:rsidRPr="00B93EF7">
        <w:rPr>
          <w:sz w:val="24"/>
          <w:szCs w:val="24"/>
        </w:rPr>
        <w:t>- в приемных семьях – 32 человека;</w:t>
      </w:r>
    </w:p>
    <w:p w:rsidR="00B93EF7" w:rsidRPr="00B93EF7" w:rsidRDefault="00B93EF7" w:rsidP="00B93EF7">
      <w:pPr>
        <w:ind w:firstLine="708"/>
        <w:jc w:val="both"/>
        <w:rPr>
          <w:sz w:val="24"/>
          <w:szCs w:val="24"/>
        </w:rPr>
      </w:pPr>
      <w:r w:rsidRPr="00B93EF7">
        <w:rPr>
          <w:sz w:val="24"/>
          <w:szCs w:val="24"/>
        </w:rPr>
        <w:t>- в семьях усыновителей (удочерителей)- 38 человек;</w:t>
      </w:r>
    </w:p>
    <w:p w:rsidR="00B93EF7" w:rsidRPr="00B93EF7" w:rsidRDefault="00B93EF7" w:rsidP="00B93EF7">
      <w:pPr>
        <w:ind w:firstLine="708"/>
        <w:jc w:val="both"/>
        <w:rPr>
          <w:sz w:val="24"/>
          <w:szCs w:val="24"/>
        </w:rPr>
      </w:pPr>
      <w:r w:rsidRPr="00B93EF7">
        <w:rPr>
          <w:sz w:val="24"/>
          <w:szCs w:val="24"/>
        </w:rPr>
        <w:t>- в государственных учреждениях- 22 человека.</w:t>
      </w:r>
    </w:p>
    <w:p w:rsidR="00B93EF7" w:rsidRPr="00B93EF7" w:rsidRDefault="00B93EF7" w:rsidP="00B93EF7">
      <w:pPr>
        <w:ind w:firstLine="851"/>
        <w:jc w:val="both"/>
        <w:rPr>
          <w:sz w:val="24"/>
          <w:szCs w:val="24"/>
          <w:lang w:eastAsia="en-US"/>
        </w:rPr>
      </w:pPr>
      <w:r w:rsidRPr="00B93EF7">
        <w:rPr>
          <w:sz w:val="24"/>
          <w:szCs w:val="24"/>
          <w:lang w:eastAsia="en-US"/>
        </w:rPr>
        <w:t>В Управлении образования г.Волгодонска ведется единый муниципальный банк данных семей, находящихся в социально опасном положении. По состоянию на 31.12.2016 года в банке состояли 32 семьи, в которых проживают 62 несовершеннолетних ребенка.</w:t>
      </w:r>
    </w:p>
    <w:p w:rsidR="00B93EF7" w:rsidRPr="00B93EF7" w:rsidRDefault="00B93EF7" w:rsidP="00B93EF7">
      <w:pPr>
        <w:ind w:firstLine="851"/>
        <w:jc w:val="both"/>
        <w:rPr>
          <w:sz w:val="24"/>
          <w:szCs w:val="24"/>
          <w:lang w:eastAsia="en-US"/>
        </w:rPr>
      </w:pPr>
      <w:r w:rsidRPr="00B93EF7">
        <w:rPr>
          <w:sz w:val="24"/>
          <w:szCs w:val="24"/>
          <w:lang w:eastAsia="en-US"/>
        </w:rPr>
        <w:t>В 2016 году поставлено на учет 11 семей, снято – 45 семей.</w:t>
      </w:r>
    </w:p>
    <w:p w:rsidR="00B93EF7" w:rsidRPr="00B93EF7" w:rsidRDefault="00B93EF7" w:rsidP="00B93EF7">
      <w:pPr>
        <w:ind w:firstLine="851"/>
        <w:jc w:val="both"/>
        <w:rPr>
          <w:sz w:val="24"/>
          <w:szCs w:val="24"/>
        </w:rPr>
      </w:pPr>
      <w:r w:rsidRPr="00B93EF7">
        <w:rPr>
          <w:sz w:val="24"/>
          <w:szCs w:val="24"/>
        </w:rPr>
        <w:lastRenderedPageBreak/>
        <w:t>В рамках реализации индивидуальных программ комплексной реабилитации несовершеннолетних и семей, находящихся в трудной жизненной ситуации, специалистами МБУ центра психолого-педагогической, медицинской и социальной помощи «Гармония» г.Волгодонска в 2016 году проведены занятия с 56 несовершеннолетними и их родителями, обратившимися в центр за психологической помощью. С 56 родителями  проведено индивидуальное консультирование по созданию для детей ситуации успеха в семье, формированию внутрисемейной атмосферы и доверительного отношения, с 36 несовершеннолетними проведено индивидуальное консультирование по гармонизации отношений детей с обоими родителями после развода.</w:t>
      </w:r>
    </w:p>
    <w:p w:rsidR="00B93EF7" w:rsidRPr="00B93EF7" w:rsidRDefault="00B93EF7" w:rsidP="00B93EF7">
      <w:pPr>
        <w:ind w:firstLine="851"/>
        <w:jc w:val="both"/>
        <w:rPr>
          <w:sz w:val="24"/>
          <w:szCs w:val="24"/>
        </w:rPr>
      </w:pPr>
      <w:r w:rsidRPr="00B93EF7">
        <w:rPr>
          <w:sz w:val="24"/>
          <w:szCs w:val="24"/>
        </w:rPr>
        <w:t>Специалисты отдела опеки и попечительства Управления образования г.Волгодонска в 2016 году приняли участие в 28 совместных рейдах по месту жительства семей, находящихся в социально опасном положении.</w:t>
      </w:r>
    </w:p>
    <w:p w:rsidR="00B93EF7" w:rsidRPr="00B93EF7" w:rsidRDefault="00B93EF7" w:rsidP="00B93EF7">
      <w:pPr>
        <w:ind w:firstLine="851"/>
        <w:jc w:val="both"/>
        <w:rPr>
          <w:sz w:val="24"/>
          <w:szCs w:val="24"/>
        </w:rPr>
      </w:pPr>
      <w:r w:rsidRPr="00B93EF7">
        <w:rPr>
          <w:sz w:val="24"/>
          <w:szCs w:val="24"/>
        </w:rPr>
        <w:t>Образовательными учреждениями проводятся родительские конференции и тематические родительские собрания по поднятию престижа семьи, семейных отношений, построению оптимальных взаимоотношений в семье, профилактике правонарушений, семейного неблагополучия и социального сиротства с привлечением педагогов-психологов и специалистов органов и учреждений системы профилактики безнадзорности и правонарушений несовершеннолетних.</w:t>
      </w:r>
    </w:p>
    <w:p w:rsidR="00B93EF7" w:rsidRPr="00B93EF7" w:rsidRDefault="00B93EF7" w:rsidP="00B93EF7">
      <w:pPr>
        <w:ind w:firstLine="851"/>
        <w:jc w:val="both"/>
        <w:rPr>
          <w:sz w:val="24"/>
          <w:szCs w:val="24"/>
          <w:lang w:eastAsia="en-US"/>
        </w:rPr>
      </w:pPr>
      <w:r w:rsidRPr="00B93EF7">
        <w:rPr>
          <w:sz w:val="24"/>
          <w:szCs w:val="24"/>
        </w:rPr>
        <w:t>В каждом общеобразовательном учреждении реализуется план работы по профилактике социально негативных явлений, в рамках которого проводятся мероприятия по профилактике правонарушений, по работе с семьями, в том числе находящимися в социально опасном положении.</w:t>
      </w:r>
    </w:p>
    <w:p w:rsidR="00B93EF7" w:rsidRPr="00B93EF7" w:rsidRDefault="00B93EF7" w:rsidP="00B93EF7">
      <w:pPr>
        <w:ind w:firstLine="851"/>
        <w:jc w:val="both"/>
        <w:rPr>
          <w:sz w:val="24"/>
          <w:szCs w:val="24"/>
          <w:lang w:eastAsia="en-US"/>
        </w:rPr>
      </w:pPr>
      <w:r w:rsidRPr="00B93EF7">
        <w:rPr>
          <w:sz w:val="24"/>
          <w:szCs w:val="24"/>
          <w:lang w:eastAsia="en-US"/>
        </w:rPr>
        <w:t>В Управлении образования г.Волгодонска ведется банк данных несовершеннолетних, состоящих на профилактических учетах в комиссии по делам несовершеннолетних и защите их прав Администрации города Волгодонска, ОДН ОП МУ МВД России «Волгодонское», внутришкольном учете. По состоянию на 31.12.2016 года в банке данных несовершеннолетних, состоящих на профилактических учетах в комиссии по делам несовершеннолетних и защите их прав Администрации города Волгодонска, ОДН ОП МУ МВД России «Волгодонское», внутришкольном учете состоят 108 учащихся общеобразовательных учреждений, их них 100% занимаются во внеурочное время в кружках и секциях на базе общеобразовательных учреждений и учреждений дополнительного образования детей, принимают активное участие в городских и общешкольных мероприятиях, спортивных соревнованиях.</w:t>
      </w:r>
    </w:p>
    <w:p w:rsidR="00B93EF7" w:rsidRPr="00B93EF7" w:rsidRDefault="00B93EF7" w:rsidP="00B93EF7">
      <w:pPr>
        <w:ind w:firstLine="851"/>
        <w:jc w:val="both"/>
        <w:rPr>
          <w:sz w:val="24"/>
          <w:szCs w:val="24"/>
          <w:lang w:eastAsia="en-US"/>
        </w:rPr>
      </w:pPr>
      <w:r w:rsidRPr="00B93EF7">
        <w:rPr>
          <w:sz w:val="24"/>
          <w:szCs w:val="24"/>
        </w:rPr>
        <w:t>По итогам 2016 г. обучающимися общеобразовательных учреждений г.Волгодонска совершено правонарушений – 41, преступлений – 5 (по итогам 2015 г. обучающимися общеобразовательных учреждений г.Волгодонска совершено правонарушений – 32, преступлений – 9).</w:t>
      </w:r>
    </w:p>
    <w:p w:rsidR="00B93EF7" w:rsidRPr="00B93EF7" w:rsidRDefault="00B93EF7" w:rsidP="00B93EF7">
      <w:pPr>
        <w:ind w:firstLine="851"/>
        <w:jc w:val="both"/>
        <w:rPr>
          <w:sz w:val="24"/>
          <w:szCs w:val="24"/>
          <w:lang w:eastAsia="en-US"/>
        </w:rPr>
      </w:pPr>
      <w:r w:rsidRPr="00B93EF7">
        <w:rPr>
          <w:sz w:val="24"/>
          <w:szCs w:val="24"/>
          <w:lang w:eastAsia="en-US"/>
        </w:rPr>
        <w:t>В целях организации работы по пресечению правонарушений подростков во всех общеобразовательных учреждениях созданы Советы профилактики. В состав Советов профилактики, наряду с педагогическими работниками общеобразовательных учреждений, включены инспекторы ОДН ОП МУ МВД России «Волгодонское», представители общественности. Заседания Советов профилактики проводятся в соответствии с планами работы, утвержденными в каждом общеобразовательном учреждении. На заседаниях рассматриваются несовершеннолетние, допускающие пропуски уроков, нарушающие порядок и правила поведения учащихся. Учащиеся, рассмотренные на заседании Совета профилактики, могут быть поставлены на внутришкольный профилактический учет.</w:t>
      </w:r>
    </w:p>
    <w:p w:rsidR="00B93EF7" w:rsidRPr="00B93EF7" w:rsidRDefault="00B93EF7" w:rsidP="00B93EF7">
      <w:pPr>
        <w:ind w:firstLine="851"/>
        <w:jc w:val="both"/>
        <w:rPr>
          <w:sz w:val="24"/>
          <w:szCs w:val="24"/>
          <w:lang w:eastAsia="en-US"/>
        </w:rPr>
      </w:pPr>
      <w:r w:rsidRPr="00B93EF7">
        <w:rPr>
          <w:sz w:val="24"/>
          <w:szCs w:val="24"/>
          <w:lang w:eastAsia="en-US"/>
        </w:rPr>
        <w:t xml:space="preserve">С 2007 года в МОУ лицее №11 в целях профилактики социально – негативных явлений и организации совместного досуга действует Совет отцов. Заседания Совета отцов проводятся 1 раз в четверть, на которых рассматриваются актуальные вопросы в обучении и воспитании школьников различных возрастных групп. </w:t>
      </w:r>
    </w:p>
    <w:p w:rsidR="00B93EF7" w:rsidRPr="00B93EF7" w:rsidRDefault="00B93EF7" w:rsidP="00B93EF7">
      <w:pPr>
        <w:ind w:firstLine="851"/>
        <w:jc w:val="both"/>
        <w:rPr>
          <w:sz w:val="24"/>
          <w:szCs w:val="24"/>
          <w:lang w:eastAsia="en-US"/>
        </w:rPr>
      </w:pPr>
      <w:r w:rsidRPr="00B93EF7">
        <w:rPr>
          <w:sz w:val="24"/>
          <w:szCs w:val="24"/>
          <w:lang w:eastAsia="en-US"/>
        </w:rPr>
        <w:t>Во всех общеобразовательных учреждениях работают уполномоченные по правам ребенка, действует работа ящика «Почта доверия».</w:t>
      </w:r>
    </w:p>
    <w:p w:rsidR="00B93EF7" w:rsidRPr="00B93EF7" w:rsidRDefault="00B93EF7" w:rsidP="00B93EF7">
      <w:pPr>
        <w:ind w:firstLine="709"/>
        <w:jc w:val="both"/>
        <w:rPr>
          <w:b/>
          <w:i/>
          <w:sz w:val="24"/>
          <w:szCs w:val="24"/>
        </w:rPr>
      </w:pPr>
      <w:r w:rsidRPr="00B93EF7">
        <w:rPr>
          <w:b/>
          <w:i/>
          <w:sz w:val="24"/>
          <w:szCs w:val="24"/>
        </w:rPr>
        <w:lastRenderedPageBreak/>
        <w:t>Летнее оздоровление детей и трудовая занятость</w:t>
      </w:r>
    </w:p>
    <w:p w:rsidR="00B93EF7" w:rsidRPr="00B93EF7" w:rsidRDefault="00B93EF7" w:rsidP="00B93EF7">
      <w:pPr>
        <w:ind w:firstLine="709"/>
        <w:jc w:val="both"/>
        <w:rPr>
          <w:b/>
          <w:i/>
          <w:sz w:val="24"/>
          <w:szCs w:val="24"/>
        </w:rPr>
      </w:pPr>
      <w:r w:rsidRPr="00B93EF7">
        <w:rPr>
          <w:b/>
          <w:i/>
          <w:sz w:val="24"/>
          <w:szCs w:val="24"/>
        </w:rPr>
        <w:t>подростков в 2016  году</w:t>
      </w:r>
    </w:p>
    <w:p w:rsidR="00B93EF7" w:rsidRPr="00B93EF7" w:rsidRDefault="00B93EF7" w:rsidP="00B93EF7">
      <w:pPr>
        <w:ind w:firstLine="851"/>
        <w:jc w:val="both"/>
        <w:rPr>
          <w:sz w:val="24"/>
          <w:szCs w:val="24"/>
        </w:rPr>
      </w:pPr>
      <w:r w:rsidRPr="00B93EF7">
        <w:rPr>
          <w:sz w:val="24"/>
          <w:szCs w:val="24"/>
        </w:rPr>
        <w:t xml:space="preserve">Основная цель оздоровительной кампании 2016 года - создание условий для полноценного отдыха, укрепления здоровья, творческого развития и занятости детей и подростков города Волгодонска. </w:t>
      </w:r>
    </w:p>
    <w:p w:rsidR="00B93EF7" w:rsidRPr="00B93EF7" w:rsidRDefault="00B93EF7" w:rsidP="00B93EF7">
      <w:pPr>
        <w:tabs>
          <w:tab w:val="left" w:pos="1185"/>
        </w:tabs>
        <w:ind w:firstLine="709"/>
        <w:jc w:val="both"/>
        <w:rPr>
          <w:sz w:val="24"/>
          <w:szCs w:val="24"/>
        </w:rPr>
      </w:pPr>
      <w:r w:rsidRPr="00B93EF7">
        <w:rPr>
          <w:sz w:val="24"/>
          <w:szCs w:val="24"/>
        </w:rPr>
        <w:t xml:space="preserve">В 2016 году сохранены все формы отдыха и оздоровления детей, реализованные в прошлом году: лагеря с дневным пребыванием детей на базе общеобразовательных учреждений, загородный оздоровительный центр «Ивушка», летние оздоровительные площадки на базе общеобразовательных учреждений и учреждений дополнительного образования детей, спортивно-туристский палаточный лагерь «Пилигрим», многодневные походы, экскурсии, спортивно-технические сборы, отдых детей в загородных лагерях и санаториях за пределами города и области, различные формы семейного отдыха. Общий охват детей составил </w:t>
      </w:r>
      <w:r w:rsidRPr="00B93EF7">
        <w:rPr>
          <w:color w:val="000000"/>
          <w:sz w:val="24"/>
          <w:szCs w:val="24"/>
        </w:rPr>
        <w:t xml:space="preserve">18844 </w:t>
      </w:r>
      <w:r w:rsidRPr="00B93EF7">
        <w:rPr>
          <w:sz w:val="24"/>
          <w:szCs w:val="24"/>
        </w:rPr>
        <w:t xml:space="preserve">человек, что составляет </w:t>
      </w:r>
      <w:r w:rsidRPr="00B93EF7">
        <w:rPr>
          <w:color w:val="000000"/>
          <w:sz w:val="24"/>
          <w:szCs w:val="24"/>
        </w:rPr>
        <w:t>101,01</w:t>
      </w:r>
      <w:r w:rsidRPr="00B93EF7">
        <w:rPr>
          <w:sz w:val="24"/>
          <w:szCs w:val="24"/>
        </w:rPr>
        <w:t>% от общего количества детей в городе Волгодонске в возрасте от 6 до 18 лет (18656 человек). В летний период различными видами отдыха. Оздоровления и занятости охвачено 16259 детей и подростков (87,15%).</w:t>
      </w:r>
    </w:p>
    <w:p w:rsidR="00B93EF7" w:rsidRPr="00B93EF7" w:rsidRDefault="00B93EF7" w:rsidP="00B93EF7">
      <w:pPr>
        <w:tabs>
          <w:tab w:val="left" w:pos="-426"/>
        </w:tabs>
        <w:ind w:firstLine="709"/>
        <w:jc w:val="both"/>
        <w:rPr>
          <w:sz w:val="24"/>
          <w:szCs w:val="24"/>
        </w:rPr>
      </w:pPr>
      <w:r w:rsidRPr="00B93EF7">
        <w:rPr>
          <w:sz w:val="24"/>
          <w:szCs w:val="24"/>
        </w:rPr>
        <w:t>С целью получения профессиональных навыков и адаптации на рынке труда, что одновременно является профилактикой правонарушений и безнадзорности в подростковой среде, социальной поддержкой детей из многодетных, малообеспеченных и неблагополучных семей, особо нуждающихся в социальной защите, Управлением образования г.Волгодонска в летний период 2016 года организована работа 308 несовершеннолетних: 149 подростков работали в трудовых бригадах на базе МБУДО «Стация юных техников» и «Центр «Радуга», для 159 несовершеннолетних в возрасте от 14 до 18 лет созданы дополнительные рабочие места в общеобразовательных учреждениях (в 2015 году – 275 чел.).</w:t>
      </w:r>
    </w:p>
    <w:p w:rsidR="00B93EF7" w:rsidRPr="00B93EF7" w:rsidRDefault="00B93EF7" w:rsidP="00B93EF7">
      <w:pPr>
        <w:ind w:firstLine="851"/>
        <w:jc w:val="both"/>
        <w:rPr>
          <w:sz w:val="24"/>
          <w:szCs w:val="24"/>
        </w:rPr>
      </w:pPr>
      <w:r w:rsidRPr="00B93EF7">
        <w:rPr>
          <w:sz w:val="24"/>
          <w:szCs w:val="24"/>
        </w:rPr>
        <w:t>Реализация данных мероприятий позволяет укрепить здоровье, обеспечить организацию досуговой деятельности детей и подростков города, вывести детей из асоциальной среды, охватить профилактической работой различной направленности (в области безопасности дорожного движения, правового воспитания, противопожарного, антинаркотического, антитеррористического направлений), обеспечить занятость и контроль за детьми «группы риска», отдых и оздоровление детей социально незащищенных категорий.</w:t>
      </w:r>
    </w:p>
    <w:p w:rsidR="0039453F" w:rsidRDefault="0039453F" w:rsidP="00B93EF7">
      <w:pPr>
        <w:pStyle w:val="a3"/>
        <w:ind w:firstLine="708"/>
        <w:jc w:val="both"/>
        <w:rPr>
          <w:rFonts w:ascii="Times New Roman" w:hAnsi="Times New Roman"/>
          <w:sz w:val="24"/>
          <w:szCs w:val="24"/>
        </w:rPr>
      </w:pPr>
    </w:p>
    <w:p w:rsidR="00C72C57" w:rsidRPr="00C72C57" w:rsidRDefault="00C72C57" w:rsidP="00C72C57">
      <w:pPr>
        <w:shd w:val="clear" w:color="auto" w:fill="FFFFFF"/>
        <w:tabs>
          <w:tab w:val="left" w:pos="888"/>
        </w:tabs>
        <w:autoSpaceDE w:val="0"/>
        <w:autoSpaceDN w:val="0"/>
        <w:adjustRightInd w:val="0"/>
        <w:jc w:val="both"/>
        <w:rPr>
          <w:sz w:val="24"/>
          <w:szCs w:val="24"/>
        </w:rPr>
      </w:pPr>
      <w:r w:rsidRPr="00C72C57">
        <w:rPr>
          <w:sz w:val="24"/>
          <w:szCs w:val="24"/>
        </w:rPr>
        <w:t>Работа по формированию позитивного отношения к физической культуре и спорту, к здоровому образу жизни, семейным ценностям, охране окружающей среды бу</w:t>
      </w:r>
      <w:r>
        <w:rPr>
          <w:sz w:val="24"/>
          <w:szCs w:val="24"/>
        </w:rPr>
        <w:t>дет продолжена в 2017</w:t>
      </w:r>
      <w:r w:rsidRPr="00C72C57">
        <w:rPr>
          <w:sz w:val="24"/>
          <w:szCs w:val="24"/>
        </w:rPr>
        <w:t xml:space="preserve"> году.</w:t>
      </w:r>
    </w:p>
    <w:p w:rsidR="00C72C57" w:rsidRPr="00C72C57" w:rsidRDefault="00C72C57" w:rsidP="00C72C57">
      <w:pPr>
        <w:pStyle w:val="ab"/>
        <w:ind w:right="43"/>
        <w:jc w:val="center"/>
        <w:rPr>
          <w:sz w:val="24"/>
          <w:szCs w:val="24"/>
          <w:highlight w:val="yellow"/>
        </w:rPr>
      </w:pPr>
    </w:p>
    <w:p w:rsidR="00C72C57" w:rsidRPr="00C72C57" w:rsidRDefault="00C72C57" w:rsidP="00C72C57">
      <w:pPr>
        <w:pStyle w:val="ab"/>
        <w:ind w:right="43" w:firstLine="709"/>
        <w:rPr>
          <w:sz w:val="24"/>
          <w:szCs w:val="24"/>
        </w:rPr>
      </w:pPr>
      <w:r w:rsidRPr="00C72C57">
        <w:rPr>
          <w:sz w:val="24"/>
          <w:szCs w:val="24"/>
        </w:rPr>
        <w:t>Доклад подготовлен городской межведомственной комиссией по социально-демографическим вопросам в соответствии с Положением о ней.</w:t>
      </w:r>
    </w:p>
    <w:p w:rsidR="00C72C57" w:rsidRPr="00C72C57" w:rsidRDefault="00C72C57" w:rsidP="00C72C57">
      <w:pPr>
        <w:pStyle w:val="21"/>
        <w:spacing w:line="276" w:lineRule="auto"/>
        <w:ind w:right="43"/>
        <w:rPr>
          <w:highlight w:val="yellow"/>
        </w:rPr>
      </w:pPr>
    </w:p>
    <w:p w:rsidR="00C72C57" w:rsidRPr="00C72C57" w:rsidRDefault="00C72C57" w:rsidP="00C72C57">
      <w:pPr>
        <w:pStyle w:val="21"/>
        <w:spacing w:line="276" w:lineRule="auto"/>
        <w:ind w:right="43"/>
        <w:rPr>
          <w:highlight w:val="yellow"/>
        </w:rPr>
      </w:pPr>
    </w:p>
    <w:p w:rsidR="00C72C57" w:rsidRPr="00C72C57" w:rsidRDefault="00C72C57" w:rsidP="00E53678">
      <w:pPr>
        <w:pStyle w:val="a3"/>
        <w:rPr>
          <w:rFonts w:ascii="Times New Roman" w:hAnsi="Times New Roman"/>
          <w:sz w:val="24"/>
          <w:szCs w:val="24"/>
        </w:rPr>
      </w:pPr>
      <w:r w:rsidRPr="00C72C57">
        <w:rPr>
          <w:rFonts w:ascii="Times New Roman" w:hAnsi="Times New Roman"/>
          <w:sz w:val="24"/>
          <w:szCs w:val="24"/>
        </w:rPr>
        <w:t xml:space="preserve">Заместитель </w:t>
      </w:r>
    </w:p>
    <w:p w:rsidR="00C72C57" w:rsidRPr="00C72C57" w:rsidRDefault="00C72C57" w:rsidP="00C72C57">
      <w:pPr>
        <w:pStyle w:val="a3"/>
        <w:rPr>
          <w:rFonts w:ascii="Times New Roman" w:hAnsi="Times New Roman"/>
          <w:sz w:val="24"/>
          <w:szCs w:val="24"/>
        </w:rPr>
      </w:pPr>
      <w:r w:rsidRPr="00C72C57">
        <w:rPr>
          <w:rFonts w:ascii="Times New Roman" w:hAnsi="Times New Roman"/>
          <w:sz w:val="24"/>
          <w:szCs w:val="24"/>
        </w:rPr>
        <w:t>председател</w:t>
      </w:r>
      <w:r w:rsidR="00E53678">
        <w:rPr>
          <w:rFonts w:ascii="Times New Roman" w:hAnsi="Times New Roman"/>
          <w:sz w:val="24"/>
          <w:szCs w:val="24"/>
        </w:rPr>
        <w:t>я</w:t>
      </w:r>
      <w:r w:rsidRPr="00C72C57">
        <w:rPr>
          <w:rFonts w:ascii="Times New Roman" w:hAnsi="Times New Roman"/>
          <w:sz w:val="24"/>
          <w:szCs w:val="24"/>
        </w:rPr>
        <w:t xml:space="preserve"> городской </w:t>
      </w:r>
    </w:p>
    <w:p w:rsidR="00C72C57" w:rsidRPr="00C72C57" w:rsidRDefault="00C72C57" w:rsidP="00C72C57">
      <w:pPr>
        <w:pStyle w:val="a3"/>
        <w:rPr>
          <w:rFonts w:ascii="Times New Roman" w:hAnsi="Times New Roman"/>
          <w:sz w:val="24"/>
          <w:szCs w:val="24"/>
        </w:rPr>
      </w:pPr>
      <w:r w:rsidRPr="00C72C57">
        <w:rPr>
          <w:rFonts w:ascii="Times New Roman" w:hAnsi="Times New Roman"/>
          <w:sz w:val="24"/>
          <w:szCs w:val="24"/>
        </w:rPr>
        <w:t xml:space="preserve">межведомственной комиссии </w:t>
      </w:r>
    </w:p>
    <w:p w:rsidR="00C72C57" w:rsidRPr="00C72C57" w:rsidRDefault="00C72C57" w:rsidP="00C72C57">
      <w:pPr>
        <w:pStyle w:val="a3"/>
        <w:rPr>
          <w:rFonts w:ascii="Times New Roman" w:hAnsi="Times New Roman"/>
          <w:sz w:val="24"/>
          <w:szCs w:val="24"/>
        </w:rPr>
      </w:pPr>
      <w:r w:rsidRPr="00C72C57">
        <w:rPr>
          <w:rFonts w:ascii="Times New Roman" w:hAnsi="Times New Roman"/>
          <w:sz w:val="24"/>
          <w:szCs w:val="24"/>
        </w:rPr>
        <w:t>по социально - демографическим вопросам</w:t>
      </w:r>
      <w:r w:rsidRPr="00C72C57">
        <w:rPr>
          <w:rFonts w:ascii="Times New Roman" w:hAnsi="Times New Roman"/>
          <w:sz w:val="24"/>
          <w:szCs w:val="24"/>
        </w:rPr>
        <w:tab/>
      </w:r>
      <w:r w:rsidRPr="00C72C57">
        <w:rPr>
          <w:rFonts w:ascii="Times New Roman" w:hAnsi="Times New Roman"/>
          <w:sz w:val="24"/>
          <w:szCs w:val="24"/>
        </w:rPr>
        <w:tab/>
      </w:r>
      <w:r w:rsidRPr="00C72C57">
        <w:rPr>
          <w:rFonts w:ascii="Times New Roman" w:hAnsi="Times New Roman"/>
          <w:sz w:val="24"/>
          <w:szCs w:val="24"/>
        </w:rPr>
        <w:tab/>
      </w:r>
      <w:r w:rsidRPr="00C72C57">
        <w:rPr>
          <w:rFonts w:ascii="Times New Roman" w:hAnsi="Times New Roman"/>
          <w:sz w:val="24"/>
          <w:szCs w:val="24"/>
        </w:rPr>
        <w:tab/>
      </w:r>
      <w:r w:rsidR="00E53678">
        <w:rPr>
          <w:rFonts w:ascii="Times New Roman" w:hAnsi="Times New Roman"/>
          <w:sz w:val="24"/>
          <w:szCs w:val="24"/>
        </w:rPr>
        <w:t>М</w:t>
      </w:r>
      <w:r w:rsidRPr="00C72C57">
        <w:rPr>
          <w:rFonts w:ascii="Times New Roman" w:hAnsi="Times New Roman"/>
          <w:sz w:val="24"/>
          <w:szCs w:val="24"/>
        </w:rPr>
        <w:t xml:space="preserve">.В. </w:t>
      </w:r>
      <w:r w:rsidR="00E53678">
        <w:rPr>
          <w:rFonts w:ascii="Times New Roman" w:hAnsi="Times New Roman"/>
          <w:sz w:val="24"/>
          <w:szCs w:val="24"/>
        </w:rPr>
        <w:t>Шальнева</w:t>
      </w:r>
    </w:p>
    <w:p w:rsidR="00C72C57" w:rsidRPr="00C72C57" w:rsidRDefault="00C72C57" w:rsidP="00C72C57">
      <w:pPr>
        <w:pStyle w:val="a3"/>
        <w:rPr>
          <w:rFonts w:ascii="Times New Roman" w:hAnsi="Times New Roman"/>
          <w:sz w:val="24"/>
          <w:szCs w:val="24"/>
        </w:rPr>
      </w:pPr>
    </w:p>
    <w:p w:rsidR="00C72C57" w:rsidRPr="00C72C57" w:rsidRDefault="00C72C57" w:rsidP="00C72C57">
      <w:pPr>
        <w:pStyle w:val="a3"/>
        <w:spacing w:line="276" w:lineRule="auto"/>
        <w:rPr>
          <w:rFonts w:ascii="Times New Roman" w:hAnsi="Times New Roman"/>
          <w:sz w:val="24"/>
          <w:szCs w:val="24"/>
        </w:rPr>
      </w:pPr>
    </w:p>
    <w:p w:rsidR="00C72C57" w:rsidRPr="00C72C57" w:rsidRDefault="00C72C57" w:rsidP="00C72C57">
      <w:pPr>
        <w:pStyle w:val="a3"/>
        <w:spacing w:line="276" w:lineRule="auto"/>
        <w:rPr>
          <w:rFonts w:ascii="Times New Roman" w:hAnsi="Times New Roman"/>
          <w:sz w:val="24"/>
          <w:szCs w:val="24"/>
        </w:rPr>
      </w:pPr>
    </w:p>
    <w:p w:rsidR="00C72C57" w:rsidRPr="00C72C57" w:rsidRDefault="00C72C57" w:rsidP="00C72C57">
      <w:pPr>
        <w:pStyle w:val="a3"/>
        <w:spacing w:line="276" w:lineRule="auto"/>
        <w:rPr>
          <w:rFonts w:ascii="Times New Roman" w:hAnsi="Times New Roman"/>
          <w:sz w:val="24"/>
          <w:szCs w:val="24"/>
        </w:rPr>
      </w:pPr>
      <w:r w:rsidRPr="00C72C57">
        <w:rPr>
          <w:rFonts w:ascii="Times New Roman" w:hAnsi="Times New Roman"/>
          <w:sz w:val="24"/>
          <w:szCs w:val="24"/>
        </w:rPr>
        <w:t>И.Н. Авдеева</w:t>
      </w:r>
    </w:p>
    <w:p w:rsidR="00C72C57" w:rsidRPr="00C72C57" w:rsidRDefault="00C72C57" w:rsidP="00C72C57">
      <w:pPr>
        <w:pStyle w:val="a3"/>
        <w:spacing w:line="276" w:lineRule="auto"/>
        <w:rPr>
          <w:rFonts w:ascii="Times New Roman" w:hAnsi="Times New Roman"/>
          <w:sz w:val="24"/>
          <w:szCs w:val="24"/>
          <w:highlight w:val="yellow"/>
        </w:rPr>
      </w:pPr>
    </w:p>
    <w:p w:rsidR="00C72C57" w:rsidRPr="00C72C57" w:rsidRDefault="00C72C57" w:rsidP="00C72C57">
      <w:pPr>
        <w:pStyle w:val="a3"/>
        <w:spacing w:line="276" w:lineRule="auto"/>
        <w:rPr>
          <w:rFonts w:ascii="Times New Roman" w:hAnsi="Times New Roman"/>
          <w:sz w:val="24"/>
          <w:szCs w:val="24"/>
          <w:highlight w:val="yellow"/>
        </w:rPr>
      </w:pPr>
    </w:p>
    <w:p w:rsidR="00C72C57" w:rsidRPr="00C72C57" w:rsidRDefault="00C72C57" w:rsidP="00C72C57">
      <w:pPr>
        <w:pStyle w:val="a3"/>
        <w:spacing w:line="276" w:lineRule="auto"/>
        <w:rPr>
          <w:rFonts w:ascii="Times New Roman" w:hAnsi="Times New Roman"/>
          <w:sz w:val="24"/>
          <w:szCs w:val="24"/>
          <w:highlight w:val="yellow"/>
        </w:rPr>
      </w:pPr>
    </w:p>
    <w:p w:rsidR="00C72C57" w:rsidRPr="00C72C57" w:rsidRDefault="00C72C57" w:rsidP="00C72C57">
      <w:pPr>
        <w:pStyle w:val="a3"/>
        <w:spacing w:line="276" w:lineRule="auto"/>
        <w:rPr>
          <w:rFonts w:ascii="Times New Roman" w:hAnsi="Times New Roman"/>
          <w:sz w:val="24"/>
          <w:szCs w:val="24"/>
          <w:highlight w:val="yellow"/>
        </w:rPr>
      </w:pPr>
    </w:p>
    <w:p w:rsidR="00C72C57" w:rsidRPr="00C72C57" w:rsidRDefault="00C72C57" w:rsidP="00C72C57">
      <w:pPr>
        <w:pStyle w:val="a3"/>
        <w:spacing w:line="276" w:lineRule="auto"/>
        <w:rPr>
          <w:rFonts w:ascii="Times New Roman" w:hAnsi="Times New Roman"/>
          <w:sz w:val="24"/>
          <w:szCs w:val="24"/>
          <w:highlight w:val="yellow"/>
        </w:rPr>
      </w:pPr>
    </w:p>
    <w:p w:rsidR="00C72C57" w:rsidRPr="00C72C57" w:rsidRDefault="00C72C57" w:rsidP="00C72C57">
      <w:pPr>
        <w:pStyle w:val="a3"/>
        <w:spacing w:line="276" w:lineRule="auto"/>
        <w:rPr>
          <w:rFonts w:ascii="Times New Roman" w:hAnsi="Times New Roman"/>
          <w:sz w:val="24"/>
          <w:szCs w:val="24"/>
          <w:highlight w:val="yellow"/>
        </w:rPr>
      </w:pPr>
    </w:p>
    <w:p w:rsidR="00C72C57" w:rsidRPr="00C72C57" w:rsidRDefault="00C72C57" w:rsidP="00C72C57">
      <w:pPr>
        <w:pStyle w:val="a3"/>
        <w:spacing w:line="276" w:lineRule="auto"/>
        <w:rPr>
          <w:rFonts w:ascii="Times New Roman" w:hAnsi="Times New Roman"/>
          <w:sz w:val="24"/>
          <w:szCs w:val="24"/>
          <w:highlight w:val="yellow"/>
        </w:rPr>
      </w:pPr>
    </w:p>
    <w:p w:rsidR="00C72C57" w:rsidRPr="00C72C57" w:rsidRDefault="00C72C57" w:rsidP="00C72C57">
      <w:pPr>
        <w:pStyle w:val="a3"/>
        <w:spacing w:line="276" w:lineRule="auto"/>
        <w:rPr>
          <w:rFonts w:ascii="Times New Roman" w:hAnsi="Times New Roman"/>
          <w:sz w:val="24"/>
          <w:szCs w:val="24"/>
          <w:highlight w:val="yellow"/>
        </w:rPr>
      </w:pPr>
    </w:p>
    <w:p w:rsidR="00C72C57" w:rsidRPr="00C72C57" w:rsidRDefault="00C72C57" w:rsidP="00C72C57">
      <w:pPr>
        <w:pStyle w:val="21"/>
        <w:spacing w:line="240" w:lineRule="auto"/>
        <w:ind w:right="43" w:firstLine="720"/>
        <w:rPr>
          <w:b/>
        </w:rPr>
      </w:pPr>
      <w:r w:rsidRPr="00C72C57">
        <w:rPr>
          <w:b/>
        </w:rPr>
        <w:t>Материалы для доклада представили:</w:t>
      </w:r>
    </w:p>
    <w:p w:rsidR="00C72C57" w:rsidRPr="00C72C57" w:rsidRDefault="00C72C57" w:rsidP="00C72C57">
      <w:pPr>
        <w:pStyle w:val="21"/>
        <w:spacing w:line="240" w:lineRule="auto"/>
        <w:ind w:right="43" w:firstLine="720"/>
        <w:rPr>
          <w:b/>
        </w:rPr>
      </w:pPr>
    </w:p>
    <w:p w:rsidR="00C72C57" w:rsidRPr="00E53678" w:rsidRDefault="00C72C57" w:rsidP="00C72C57">
      <w:pPr>
        <w:pStyle w:val="a3"/>
        <w:widowControl w:val="0"/>
        <w:numPr>
          <w:ilvl w:val="0"/>
          <w:numId w:val="11"/>
        </w:numPr>
        <w:autoSpaceDE w:val="0"/>
        <w:autoSpaceDN w:val="0"/>
        <w:adjustRightInd w:val="0"/>
        <w:ind w:left="-142" w:right="-148" w:firstLine="66"/>
        <w:jc w:val="both"/>
        <w:rPr>
          <w:rFonts w:ascii="Times New Roman" w:hAnsi="Times New Roman"/>
          <w:sz w:val="24"/>
          <w:szCs w:val="24"/>
        </w:rPr>
      </w:pPr>
      <w:r w:rsidRPr="00E53678">
        <w:rPr>
          <w:rFonts w:ascii="Times New Roman" w:hAnsi="Times New Roman"/>
          <w:sz w:val="24"/>
          <w:szCs w:val="24"/>
        </w:rPr>
        <w:t>Территориальный отдел Управления Роспотребнадзора по Ростовской области в г.Волгодонске, Дубовском, Ремоненском, Заветинском районах;</w:t>
      </w:r>
    </w:p>
    <w:p w:rsidR="00C72C57" w:rsidRPr="00E53678" w:rsidRDefault="00C72C57" w:rsidP="00C72C57">
      <w:pPr>
        <w:pStyle w:val="a3"/>
        <w:widowControl w:val="0"/>
        <w:numPr>
          <w:ilvl w:val="0"/>
          <w:numId w:val="11"/>
        </w:numPr>
        <w:autoSpaceDE w:val="0"/>
        <w:autoSpaceDN w:val="0"/>
        <w:adjustRightInd w:val="0"/>
        <w:ind w:left="-142" w:right="-148" w:firstLine="66"/>
        <w:jc w:val="both"/>
        <w:rPr>
          <w:rFonts w:ascii="Times New Roman" w:hAnsi="Times New Roman"/>
          <w:sz w:val="24"/>
          <w:szCs w:val="24"/>
        </w:rPr>
      </w:pPr>
      <w:r w:rsidRPr="00E53678">
        <w:rPr>
          <w:rFonts w:ascii="Times New Roman" w:hAnsi="Times New Roman"/>
          <w:color w:val="000000"/>
          <w:sz w:val="24"/>
          <w:szCs w:val="24"/>
        </w:rPr>
        <w:t>Бюро №29 ФКУ</w:t>
      </w:r>
      <w:r w:rsidRPr="00E53678">
        <w:rPr>
          <w:rFonts w:ascii="Times New Roman" w:hAnsi="Times New Roman"/>
          <w:sz w:val="24"/>
          <w:szCs w:val="24"/>
        </w:rPr>
        <w:t xml:space="preserve"> «ГБ МСЭ по Ростовской области»;</w:t>
      </w:r>
    </w:p>
    <w:p w:rsidR="00C72C57" w:rsidRPr="00E53678" w:rsidRDefault="00C72C57" w:rsidP="00C72C57">
      <w:pPr>
        <w:pStyle w:val="a3"/>
        <w:widowControl w:val="0"/>
        <w:numPr>
          <w:ilvl w:val="0"/>
          <w:numId w:val="11"/>
        </w:numPr>
        <w:autoSpaceDE w:val="0"/>
        <w:autoSpaceDN w:val="0"/>
        <w:adjustRightInd w:val="0"/>
        <w:ind w:left="-142" w:right="-148" w:firstLine="66"/>
        <w:jc w:val="both"/>
        <w:rPr>
          <w:rFonts w:ascii="Times New Roman" w:hAnsi="Times New Roman"/>
          <w:sz w:val="24"/>
          <w:szCs w:val="24"/>
        </w:rPr>
      </w:pPr>
      <w:r w:rsidRPr="00E53678">
        <w:rPr>
          <w:rFonts w:ascii="Times New Roman" w:hAnsi="Times New Roman"/>
          <w:sz w:val="24"/>
          <w:szCs w:val="24"/>
        </w:rPr>
        <w:t>Департамент труда и социального развития Администрации города Волгодонска;</w:t>
      </w:r>
    </w:p>
    <w:p w:rsidR="00C72C57" w:rsidRPr="00E53678" w:rsidRDefault="00C72C57" w:rsidP="00C72C57">
      <w:pPr>
        <w:pStyle w:val="a3"/>
        <w:widowControl w:val="0"/>
        <w:numPr>
          <w:ilvl w:val="0"/>
          <w:numId w:val="11"/>
        </w:numPr>
        <w:autoSpaceDE w:val="0"/>
        <w:autoSpaceDN w:val="0"/>
        <w:adjustRightInd w:val="0"/>
        <w:ind w:left="-142" w:right="-148" w:firstLine="66"/>
        <w:jc w:val="both"/>
        <w:rPr>
          <w:rFonts w:ascii="Times New Roman" w:hAnsi="Times New Roman"/>
          <w:sz w:val="24"/>
          <w:szCs w:val="24"/>
        </w:rPr>
      </w:pPr>
      <w:r w:rsidRPr="00E53678">
        <w:rPr>
          <w:rFonts w:ascii="Times New Roman" w:hAnsi="Times New Roman"/>
          <w:sz w:val="24"/>
          <w:szCs w:val="24"/>
        </w:rPr>
        <w:t>Управление образования г.Волгодонска;</w:t>
      </w:r>
    </w:p>
    <w:p w:rsidR="00C72C57" w:rsidRPr="00E53678" w:rsidRDefault="00C72C57" w:rsidP="00C72C57">
      <w:pPr>
        <w:pStyle w:val="a3"/>
        <w:widowControl w:val="0"/>
        <w:numPr>
          <w:ilvl w:val="0"/>
          <w:numId w:val="11"/>
        </w:numPr>
        <w:autoSpaceDE w:val="0"/>
        <w:autoSpaceDN w:val="0"/>
        <w:adjustRightInd w:val="0"/>
        <w:ind w:left="-142" w:right="-148" w:firstLine="66"/>
        <w:jc w:val="both"/>
        <w:rPr>
          <w:rFonts w:ascii="Times New Roman" w:hAnsi="Times New Roman"/>
          <w:sz w:val="24"/>
          <w:szCs w:val="24"/>
        </w:rPr>
      </w:pPr>
      <w:r w:rsidRPr="00E53678">
        <w:rPr>
          <w:rFonts w:ascii="Times New Roman" w:hAnsi="Times New Roman"/>
          <w:sz w:val="24"/>
          <w:szCs w:val="24"/>
        </w:rPr>
        <w:t>Управление здравоохранения г.Волгодонска;</w:t>
      </w:r>
    </w:p>
    <w:p w:rsidR="00C72C57" w:rsidRPr="00E53678" w:rsidRDefault="00C72C57" w:rsidP="00C72C57">
      <w:pPr>
        <w:pStyle w:val="a3"/>
        <w:widowControl w:val="0"/>
        <w:numPr>
          <w:ilvl w:val="0"/>
          <w:numId w:val="11"/>
        </w:numPr>
        <w:autoSpaceDE w:val="0"/>
        <w:autoSpaceDN w:val="0"/>
        <w:adjustRightInd w:val="0"/>
        <w:ind w:left="-142" w:right="-148" w:firstLine="66"/>
        <w:jc w:val="both"/>
        <w:rPr>
          <w:rFonts w:ascii="Times New Roman" w:hAnsi="Times New Roman"/>
          <w:sz w:val="24"/>
          <w:szCs w:val="24"/>
        </w:rPr>
      </w:pPr>
      <w:r w:rsidRPr="00E53678">
        <w:rPr>
          <w:rFonts w:ascii="Times New Roman" w:hAnsi="Times New Roman"/>
          <w:sz w:val="24"/>
          <w:szCs w:val="24"/>
        </w:rPr>
        <w:t>Отдел культуры г.Волгодонска;</w:t>
      </w:r>
    </w:p>
    <w:p w:rsidR="00C72C57" w:rsidRPr="00E53678" w:rsidRDefault="00C72C57" w:rsidP="00C72C57">
      <w:pPr>
        <w:pStyle w:val="a3"/>
        <w:widowControl w:val="0"/>
        <w:numPr>
          <w:ilvl w:val="0"/>
          <w:numId w:val="11"/>
        </w:numPr>
        <w:autoSpaceDE w:val="0"/>
        <w:autoSpaceDN w:val="0"/>
        <w:adjustRightInd w:val="0"/>
        <w:ind w:left="-142" w:right="-148" w:firstLine="66"/>
        <w:jc w:val="both"/>
        <w:rPr>
          <w:rFonts w:ascii="Times New Roman" w:hAnsi="Times New Roman"/>
          <w:sz w:val="24"/>
          <w:szCs w:val="24"/>
        </w:rPr>
      </w:pPr>
      <w:r w:rsidRPr="00E53678">
        <w:rPr>
          <w:rFonts w:ascii="Times New Roman" w:hAnsi="Times New Roman"/>
          <w:sz w:val="24"/>
          <w:szCs w:val="24"/>
        </w:rPr>
        <w:t>Отдел записи актов гражданского состояния Администрации города Волгодонска Ростовской области;</w:t>
      </w:r>
    </w:p>
    <w:p w:rsidR="00C72C57" w:rsidRPr="00E53678" w:rsidRDefault="00C72C57" w:rsidP="00C72C57">
      <w:pPr>
        <w:pStyle w:val="a3"/>
        <w:widowControl w:val="0"/>
        <w:numPr>
          <w:ilvl w:val="0"/>
          <w:numId w:val="11"/>
        </w:numPr>
        <w:autoSpaceDE w:val="0"/>
        <w:autoSpaceDN w:val="0"/>
        <w:adjustRightInd w:val="0"/>
        <w:ind w:left="-142" w:right="-148" w:firstLine="66"/>
        <w:jc w:val="both"/>
        <w:rPr>
          <w:rFonts w:ascii="Times New Roman" w:hAnsi="Times New Roman"/>
          <w:sz w:val="24"/>
          <w:szCs w:val="24"/>
        </w:rPr>
      </w:pPr>
      <w:r w:rsidRPr="00E53678">
        <w:rPr>
          <w:rFonts w:ascii="Times New Roman" w:hAnsi="Times New Roman"/>
          <w:sz w:val="24"/>
          <w:szCs w:val="24"/>
        </w:rPr>
        <w:t>Отдел по молодежной политике Администрации города Волгодонска;</w:t>
      </w:r>
    </w:p>
    <w:p w:rsidR="00C72C57" w:rsidRPr="00E53678" w:rsidRDefault="00C72C57" w:rsidP="00C72C57">
      <w:pPr>
        <w:pStyle w:val="a3"/>
        <w:widowControl w:val="0"/>
        <w:numPr>
          <w:ilvl w:val="0"/>
          <w:numId w:val="11"/>
        </w:numPr>
        <w:autoSpaceDE w:val="0"/>
        <w:autoSpaceDN w:val="0"/>
        <w:adjustRightInd w:val="0"/>
        <w:ind w:left="-142" w:right="-148" w:firstLine="66"/>
        <w:jc w:val="both"/>
        <w:rPr>
          <w:rFonts w:ascii="Times New Roman" w:hAnsi="Times New Roman"/>
          <w:color w:val="000000"/>
          <w:sz w:val="24"/>
          <w:szCs w:val="24"/>
        </w:rPr>
      </w:pPr>
      <w:r w:rsidRPr="00E53678">
        <w:rPr>
          <w:rFonts w:ascii="Times New Roman" w:hAnsi="Times New Roman"/>
          <w:color w:val="000000"/>
          <w:sz w:val="24"/>
          <w:szCs w:val="24"/>
        </w:rPr>
        <w:t>Жилищный отдел МКУ «Департамент строительства и городского хозяйства»</w:t>
      </w:r>
    </w:p>
    <w:p w:rsidR="00C72C57" w:rsidRPr="00E53678" w:rsidRDefault="00C72C57" w:rsidP="00C72C57">
      <w:pPr>
        <w:pStyle w:val="a3"/>
        <w:widowControl w:val="0"/>
        <w:numPr>
          <w:ilvl w:val="0"/>
          <w:numId w:val="11"/>
        </w:numPr>
        <w:autoSpaceDE w:val="0"/>
        <w:autoSpaceDN w:val="0"/>
        <w:adjustRightInd w:val="0"/>
        <w:ind w:left="-142" w:right="-148" w:firstLine="66"/>
        <w:jc w:val="both"/>
        <w:rPr>
          <w:rFonts w:ascii="Times New Roman" w:hAnsi="Times New Roman"/>
          <w:sz w:val="24"/>
          <w:szCs w:val="24"/>
        </w:rPr>
      </w:pPr>
      <w:r w:rsidRPr="00E53678">
        <w:rPr>
          <w:rFonts w:ascii="Times New Roman" w:hAnsi="Times New Roman"/>
          <w:sz w:val="24"/>
          <w:szCs w:val="24"/>
        </w:rPr>
        <w:t>Комитет по физической культуре и спорту города Волгодонска;</w:t>
      </w:r>
    </w:p>
    <w:p w:rsidR="00C72C57" w:rsidRPr="00E53678" w:rsidRDefault="00C72C57" w:rsidP="00C72C57">
      <w:pPr>
        <w:pStyle w:val="a3"/>
        <w:widowControl w:val="0"/>
        <w:numPr>
          <w:ilvl w:val="0"/>
          <w:numId w:val="11"/>
        </w:numPr>
        <w:autoSpaceDE w:val="0"/>
        <w:autoSpaceDN w:val="0"/>
        <w:adjustRightInd w:val="0"/>
        <w:ind w:left="-142" w:right="-148" w:firstLine="66"/>
        <w:jc w:val="both"/>
        <w:rPr>
          <w:rFonts w:ascii="Times New Roman" w:hAnsi="Times New Roman"/>
          <w:sz w:val="24"/>
          <w:szCs w:val="24"/>
        </w:rPr>
      </w:pPr>
      <w:r w:rsidRPr="00E53678">
        <w:rPr>
          <w:rFonts w:ascii="Times New Roman" w:hAnsi="Times New Roman"/>
          <w:sz w:val="24"/>
          <w:szCs w:val="24"/>
        </w:rPr>
        <w:t xml:space="preserve"> ГКУ РО «Центр занятости населения города Волгодонска»;</w:t>
      </w:r>
    </w:p>
    <w:p w:rsidR="00C72C57" w:rsidRPr="00E53678" w:rsidRDefault="00C72C57" w:rsidP="00C72C57">
      <w:pPr>
        <w:pStyle w:val="a5"/>
        <w:numPr>
          <w:ilvl w:val="0"/>
          <w:numId w:val="11"/>
        </w:numPr>
        <w:ind w:left="-142" w:firstLine="66"/>
        <w:jc w:val="both"/>
        <w:rPr>
          <w:sz w:val="24"/>
          <w:szCs w:val="24"/>
        </w:rPr>
      </w:pPr>
      <w:r w:rsidRPr="00E53678">
        <w:rPr>
          <w:sz w:val="24"/>
          <w:szCs w:val="24"/>
        </w:rPr>
        <w:t>ОВМ МУ МВД России «Волгодонское»;</w:t>
      </w:r>
    </w:p>
    <w:p w:rsidR="00C72C57" w:rsidRPr="00E53678" w:rsidRDefault="00C72C57" w:rsidP="00C72C57">
      <w:pPr>
        <w:pStyle w:val="a3"/>
        <w:widowControl w:val="0"/>
        <w:numPr>
          <w:ilvl w:val="0"/>
          <w:numId w:val="11"/>
        </w:numPr>
        <w:autoSpaceDE w:val="0"/>
        <w:autoSpaceDN w:val="0"/>
        <w:adjustRightInd w:val="0"/>
        <w:ind w:left="-142" w:right="-148" w:firstLine="66"/>
        <w:jc w:val="both"/>
        <w:rPr>
          <w:rFonts w:ascii="Times New Roman" w:hAnsi="Times New Roman"/>
          <w:sz w:val="24"/>
          <w:szCs w:val="24"/>
        </w:rPr>
      </w:pPr>
      <w:r w:rsidRPr="00E53678">
        <w:rPr>
          <w:rFonts w:ascii="Times New Roman" w:hAnsi="Times New Roman"/>
          <w:sz w:val="24"/>
          <w:szCs w:val="24"/>
        </w:rPr>
        <w:t xml:space="preserve"> Отдел ГИБДД Межмуниципального управления МВД России «Волгодонское.»</w:t>
      </w:r>
    </w:p>
    <w:p w:rsidR="00C72C57" w:rsidRPr="00E53678" w:rsidRDefault="00C72C57" w:rsidP="00B93EF7">
      <w:pPr>
        <w:pStyle w:val="a3"/>
        <w:ind w:firstLine="708"/>
        <w:jc w:val="both"/>
        <w:rPr>
          <w:rFonts w:ascii="Times New Roman" w:hAnsi="Times New Roman"/>
          <w:sz w:val="24"/>
          <w:szCs w:val="24"/>
        </w:rPr>
      </w:pPr>
    </w:p>
    <w:sectPr w:rsidR="00C72C57" w:rsidRPr="00E53678" w:rsidSect="00695DC7">
      <w:footerReference w:type="default" r:id="rId8"/>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03C" w:rsidRDefault="0057403C" w:rsidP="00695DC7">
      <w:r>
        <w:separator/>
      </w:r>
    </w:p>
  </w:endnote>
  <w:endnote w:type="continuationSeparator" w:id="0">
    <w:p w:rsidR="0057403C" w:rsidRDefault="0057403C" w:rsidP="00695D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9329"/>
      <w:docPartObj>
        <w:docPartGallery w:val="Page Numbers (Bottom of Page)"/>
        <w:docPartUnique/>
      </w:docPartObj>
    </w:sdtPr>
    <w:sdtContent>
      <w:p w:rsidR="00695DC7" w:rsidRDefault="00E50936">
        <w:pPr>
          <w:pStyle w:val="af2"/>
          <w:jc w:val="right"/>
        </w:pPr>
        <w:fldSimple w:instr=" PAGE   \* MERGEFORMAT ">
          <w:r w:rsidR="0035117B">
            <w:rPr>
              <w:noProof/>
            </w:rPr>
            <w:t>3</w:t>
          </w:r>
        </w:fldSimple>
      </w:p>
    </w:sdtContent>
  </w:sdt>
  <w:p w:rsidR="00695DC7" w:rsidRDefault="00695DC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03C" w:rsidRDefault="0057403C" w:rsidP="00695DC7">
      <w:r>
        <w:separator/>
      </w:r>
    </w:p>
  </w:footnote>
  <w:footnote w:type="continuationSeparator" w:id="0">
    <w:p w:rsidR="0057403C" w:rsidRDefault="0057403C" w:rsidP="00695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hint="default"/>
        <w:sz w:val="28"/>
        <w:szCs w:val="28"/>
        <w:lang w:val="ru-RU"/>
      </w:rPr>
    </w:lvl>
    <w:lvl w:ilvl="1">
      <w:start w:val="1"/>
      <w:numFmt w:val="bullet"/>
      <w:lvlText w:val=""/>
      <w:lvlJc w:val="left"/>
      <w:pPr>
        <w:tabs>
          <w:tab w:val="num" w:pos="1080"/>
        </w:tabs>
        <w:ind w:left="1080" w:hanging="360"/>
      </w:pPr>
      <w:rPr>
        <w:rFonts w:ascii="Symbol" w:hAnsi="Symbol" w:cs="Times New Roman" w:hint="default"/>
        <w:sz w:val="28"/>
        <w:szCs w:val="28"/>
        <w:lang w:val="ru-RU"/>
      </w:rPr>
    </w:lvl>
    <w:lvl w:ilvl="2">
      <w:start w:val="1"/>
      <w:numFmt w:val="bullet"/>
      <w:lvlText w:val=""/>
      <w:lvlJc w:val="left"/>
      <w:pPr>
        <w:tabs>
          <w:tab w:val="num" w:pos="1440"/>
        </w:tabs>
        <w:ind w:left="1440" w:hanging="360"/>
      </w:pPr>
      <w:rPr>
        <w:rFonts w:ascii="Symbol" w:hAnsi="Symbol" w:cs="Times New Roman" w:hint="default"/>
        <w:sz w:val="28"/>
        <w:szCs w:val="28"/>
        <w:lang w:val="ru-RU"/>
      </w:rPr>
    </w:lvl>
    <w:lvl w:ilvl="3">
      <w:start w:val="1"/>
      <w:numFmt w:val="bullet"/>
      <w:lvlText w:val=""/>
      <w:lvlJc w:val="left"/>
      <w:pPr>
        <w:tabs>
          <w:tab w:val="num" w:pos="1800"/>
        </w:tabs>
        <w:ind w:left="1800" w:hanging="360"/>
      </w:pPr>
      <w:rPr>
        <w:rFonts w:ascii="Symbol" w:hAnsi="Symbol" w:cs="Times New Roman" w:hint="default"/>
        <w:sz w:val="28"/>
        <w:szCs w:val="28"/>
        <w:lang w:val="ru-RU"/>
      </w:rPr>
    </w:lvl>
    <w:lvl w:ilvl="4">
      <w:start w:val="1"/>
      <w:numFmt w:val="bullet"/>
      <w:lvlText w:val=""/>
      <w:lvlJc w:val="left"/>
      <w:pPr>
        <w:tabs>
          <w:tab w:val="num" w:pos="2160"/>
        </w:tabs>
        <w:ind w:left="2160" w:hanging="360"/>
      </w:pPr>
      <w:rPr>
        <w:rFonts w:ascii="Symbol" w:hAnsi="Symbol" w:cs="Times New Roman" w:hint="default"/>
        <w:sz w:val="28"/>
        <w:szCs w:val="28"/>
        <w:lang w:val="ru-RU"/>
      </w:rPr>
    </w:lvl>
    <w:lvl w:ilvl="5">
      <w:start w:val="1"/>
      <w:numFmt w:val="bullet"/>
      <w:lvlText w:val=""/>
      <w:lvlJc w:val="left"/>
      <w:pPr>
        <w:tabs>
          <w:tab w:val="num" w:pos="2520"/>
        </w:tabs>
        <w:ind w:left="2520" w:hanging="360"/>
      </w:pPr>
      <w:rPr>
        <w:rFonts w:ascii="Symbol" w:hAnsi="Symbol" w:cs="Times New Roman" w:hint="default"/>
        <w:sz w:val="28"/>
        <w:szCs w:val="28"/>
        <w:lang w:val="ru-RU"/>
      </w:rPr>
    </w:lvl>
    <w:lvl w:ilvl="6">
      <w:start w:val="1"/>
      <w:numFmt w:val="bullet"/>
      <w:lvlText w:val=""/>
      <w:lvlJc w:val="left"/>
      <w:pPr>
        <w:tabs>
          <w:tab w:val="num" w:pos="2880"/>
        </w:tabs>
        <w:ind w:left="2880" w:hanging="360"/>
      </w:pPr>
      <w:rPr>
        <w:rFonts w:ascii="Symbol" w:hAnsi="Symbol" w:cs="Times New Roman" w:hint="default"/>
        <w:sz w:val="28"/>
        <w:szCs w:val="28"/>
        <w:lang w:val="ru-RU"/>
      </w:rPr>
    </w:lvl>
    <w:lvl w:ilvl="7">
      <w:start w:val="1"/>
      <w:numFmt w:val="bullet"/>
      <w:lvlText w:val=""/>
      <w:lvlJc w:val="left"/>
      <w:pPr>
        <w:tabs>
          <w:tab w:val="num" w:pos="3240"/>
        </w:tabs>
        <w:ind w:left="3240" w:hanging="360"/>
      </w:pPr>
      <w:rPr>
        <w:rFonts w:ascii="Symbol" w:hAnsi="Symbol" w:cs="Times New Roman" w:hint="default"/>
        <w:sz w:val="28"/>
        <w:szCs w:val="28"/>
        <w:lang w:val="ru-RU"/>
      </w:rPr>
    </w:lvl>
    <w:lvl w:ilvl="8">
      <w:start w:val="1"/>
      <w:numFmt w:val="bullet"/>
      <w:lvlText w:val=""/>
      <w:lvlJc w:val="left"/>
      <w:pPr>
        <w:tabs>
          <w:tab w:val="num" w:pos="3600"/>
        </w:tabs>
        <w:ind w:left="3600" w:hanging="360"/>
      </w:pPr>
      <w:rPr>
        <w:rFonts w:ascii="Symbol" w:hAnsi="Symbol" w:cs="Times New Roman" w:hint="default"/>
        <w:sz w:val="28"/>
        <w:szCs w:val="28"/>
        <w:lang w:val="ru-RU"/>
      </w:rPr>
    </w:lvl>
  </w:abstractNum>
  <w:abstractNum w:abstractNumId="1">
    <w:nsid w:val="01BC2C18"/>
    <w:multiLevelType w:val="hybridMultilevel"/>
    <w:tmpl w:val="997A4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78349F"/>
    <w:multiLevelType w:val="hybridMultilevel"/>
    <w:tmpl w:val="56C2D490"/>
    <w:lvl w:ilvl="0" w:tplc="2DA6A5E4">
      <w:start w:val="1"/>
      <w:numFmt w:val="bullet"/>
      <w:lvlText w:val=""/>
      <w:lvlJc w:val="left"/>
      <w:pPr>
        <w:tabs>
          <w:tab w:val="num" w:pos="1637"/>
        </w:tabs>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80E7606"/>
    <w:multiLevelType w:val="hybridMultilevel"/>
    <w:tmpl w:val="C6C4FB88"/>
    <w:lvl w:ilvl="0" w:tplc="A6A214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43106F9C"/>
    <w:multiLevelType w:val="hybridMultilevel"/>
    <w:tmpl w:val="E514B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E3023E"/>
    <w:multiLevelType w:val="hybridMultilevel"/>
    <w:tmpl w:val="8B88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193FB0"/>
    <w:multiLevelType w:val="hybridMultilevel"/>
    <w:tmpl w:val="22522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4D6578"/>
    <w:multiLevelType w:val="hybridMultilevel"/>
    <w:tmpl w:val="FFBA340E"/>
    <w:lvl w:ilvl="0" w:tplc="EF82DB0C">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3936F0"/>
    <w:multiLevelType w:val="hybridMultilevel"/>
    <w:tmpl w:val="A7BA22A8"/>
    <w:lvl w:ilvl="0" w:tplc="8DA208F0">
      <w:start w:val="1"/>
      <w:numFmt w:val="bullet"/>
      <w:lvlText w:val="-"/>
      <w:lvlJc w:val="left"/>
      <w:pPr>
        <w:tabs>
          <w:tab w:val="num" w:pos="786"/>
        </w:tabs>
        <w:ind w:left="786" w:hanging="360"/>
      </w:pPr>
      <w:rPr>
        <w:rFonts w:ascii="Courier New" w:hAnsi="Courier New" w:hint="default"/>
      </w:rPr>
    </w:lvl>
    <w:lvl w:ilvl="1" w:tplc="04190003" w:tentative="1">
      <w:start w:val="1"/>
      <w:numFmt w:val="bullet"/>
      <w:lvlText w:val="o"/>
      <w:lvlJc w:val="left"/>
      <w:pPr>
        <w:tabs>
          <w:tab w:val="num" w:pos="882"/>
        </w:tabs>
        <w:ind w:left="882" w:hanging="360"/>
      </w:pPr>
      <w:rPr>
        <w:rFonts w:ascii="Courier New" w:hAnsi="Courier New" w:hint="default"/>
      </w:rPr>
    </w:lvl>
    <w:lvl w:ilvl="2" w:tplc="04190005" w:tentative="1">
      <w:start w:val="1"/>
      <w:numFmt w:val="bullet"/>
      <w:lvlText w:val=""/>
      <w:lvlJc w:val="left"/>
      <w:pPr>
        <w:tabs>
          <w:tab w:val="num" w:pos="1602"/>
        </w:tabs>
        <w:ind w:left="1602" w:hanging="360"/>
      </w:pPr>
      <w:rPr>
        <w:rFonts w:ascii="Wingdings" w:hAnsi="Wingdings" w:hint="default"/>
      </w:rPr>
    </w:lvl>
    <w:lvl w:ilvl="3" w:tplc="04190001" w:tentative="1">
      <w:start w:val="1"/>
      <w:numFmt w:val="bullet"/>
      <w:lvlText w:val=""/>
      <w:lvlJc w:val="left"/>
      <w:pPr>
        <w:tabs>
          <w:tab w:val="num" w:pos="2322"/>
        </w:tabs>
        <w:ind w:left="2322" w:hanging="360"/>
      </w:pPr>
      <w:rPr>
        <w:rFonts w:ascii="Symbol" w:hAnsi="Symbol" w:hint="default"/>
      </w:rPr>
    </w:lvl>
    <w:lvl w:ilvl="4" w:tplc="04190003" w:tentative="1">
      <w:start w:val="1"/>
      <w:numFmt w:val="bullet"/>
      <w:lvlText w:val="o"/>
      <w:lvlJc w:val="left"/>
      <w:pPr>
        <w:tabs>
          <w:tab w:val="num" w:pos="3042"/>
        </w:tabs>
        <w:ind w:left="3042" w:hanging="360"/>
      </w:pPr>
      <w:rPr>
        <w:rFonts w:ascii="Courier New" w:hAnsi="Courier New" w:hint="default"/>
      </w:rPr>
    </w:lvl>
    <w:lvl w:ilvl="5" w:tplc="04190005" w:tentative="1">
      <w:start w:val="1"/>
      <w:numFmt w:val="bullet"/>
      <w:lvlText w:val=""/>
      <w:lvlJc w:val="left"/>
      <w:pPr>
        <w:tabs>
          <w:tab w:val="num" w:pos="3762"/>
        </w:tabs>
        <w:ind w:left="3762" w:hanging="360"/>
      </w:pPr>
      <w:rPr>
        <w:rFonts w:ascii="Wingdings" w:hAnsi="Wingdings" w:hint="default"/>
      </w:rPr>
    </w:lvl>
    <w:lvl w:ilvl="6" w:tplc="04190001" w:tentative="1">
      <w:start w:val="1"/>
      <w:numFmt w:val="bullet"/>
      <w:lvlText w:val=""/>
      <w:lvlJc w:val="left"/>
      <w:pPr>
        <w:tabs>
          <w:tab w:val="num" w:pos="4482"/>
        </w:tabs>
        <w:ind w:left="4482" w:hanging="360"/>
      </w:pPr>
      <w:rPr>
        <w:rFonts w:ascii="Symbol" w:hAnsi="Symbol" w:hint="default"/>
      </w:rPr>
    </w:lvl>
    <w:lvl w:ilvl="7" w:tplc="04190003" w:tentative="1">
      <w:start w:val="1"/>
      <w:numFmt w:val="bullet"/>
      <w:lvlText w:val="o"/>
      <w:lvlJc w:val="left"/>
      <w:pPr>
        <w:tabs>
          <w:tab w:val="num" w:pos="5202"/>
        </w:tabs>
        <w:ind w:left="5202" w:hanging="360"/>
      </w:pPr>
      <w:rPr>
        <w:rFonts w:ascii="Courier New" w:hAnsi="Courier New" w:hint="default"/>
      </w:rPr>
    </w:lvl>
    <w:lvl w:ilvl="8" w:tplc="04190005" w:tentative="1">
      <w:start w:val="1"/>
      <w:numFmt w:val="bullet"/>
      <w:lvlText w:val=""/>
      <w:lvlJc w:val="left"/>
      <w:pPr>
        <w:tabs>
          <w:tab w:val="num" w:pos="5922"/>
        </w:tabs>
        <w:ind w:left="5922" w:hanging="360"/>
      </w:pPr>
      <w:rPr>
        <w:rFonts w:ascii="Wingdings" w:hAnsi="Wingdings" w:hint="default"/>
      </w:rPr>
    </w:lvl>
  </w:abstractNum>
  <w:abstractNum w:abstractNumId="9">
    <w:nsid w:val="7D561F45"/>
    <w:multiLevelType w:val="hybridMultilevel"/>
    <w:tmpl w:val="BAD4ED50"/>
    <w:lvl w:ilvl="0" w:tplc="D1F893F6">
      <w:start w:val="1"/>
      <w:numFmt w:val="bullet"/>
      <w:lvlText w:val=""/>
      <w:lvlJc w:val="left"/>
      <w:pPr>
        <w:ind w:left="78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FEF47AA"/>
    <w:multiLevelType w:val="multilevel"/>
    <w:tmpl w:val="2D7A219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5"/>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46605"/>
    <w:rsid w:val="00073A07"/>
    <w:rsid w:val="000D3DFE"/>
    <w:rsid w:val="000D7B70"/>
    <w:rsid w:val="001250AE"/>
    <w:rsid w:val="00133999"/>
    <w:rsid w:val="00150FD2"/>
    <w:rsid w:val="00151865"/>
    <w:rsid w:val="001572A6"/>
    <w:rsid w:val="001A1778"/>
    <w:rsid w:val="001E0F2C"/>
    <w:rsid w:val="001F14E2"/>
    <w:rsid w:val="00265B10"/>
    <w:rsid w:val="002862B4"/>
    <w:rsid w:val="002B296E"/>
    <w:rsid w:val="002C697C"/>
    <w:rsid w:val="002C702F"/>
    <w:rsid w:val="002E14DE"/>
    <w:rsid w:val="00324517"/>
    <w:rsid w:val="0034023C"/>
    <w:rsid w:val="0035117B"/>
    <w:rsid w:val="0039453F"/>
    <w:rsid w:val="00441A8B"/>
    <w:rsid w:val="00446605"/>
    <w:rsid w:val="004539FB"/>
    <w:rsid w:val="00457340"/>
    <w:rsid w:val="004673BE"/>
    <w:rsid w:val="004A0A86"/>
    <w:rsid w:val="004C613C"/>
    <w:rsid w:val="00506A4A"/>
    <w:rsid w:val="005156E3"/>
    <w:rsid w:val="00521D3D"/>
    <w:rsid w:val="0052687B"/>
    <w:rsid w:val="0057253B"/>
    <w:rsid w:val="0057403C"/>
    <w:rsid w:val="00616DD1"/>
    <w:rsid w:val="00646535"/>
    <w:rsid w:val="00666B3A"/>
    <w:rsid w:val="00695DC7"/>
    <w:rsid w:val="006D2C3A"/>
    <w:rsid w:val="006E7B3A"/>
    <w:rsid w:val="00706BD5"/>
    <w:rsid w:val="00707033"/>
    <w:rsid w:val="00723EDC"/>
    <w:rsid w:val="00733424"/>
    <w:rsid w:val="00745B85"/>
    <w:rsid w:val="0076209C"/>
    <w:rsid w:val="00772362"/>
    <w:rsid w:val="00795E59"/>
    <w:rsid w:val="00797656"/>
    <w:rsid w:val="007B3D80"/>
    <w:rsid w:val="007E73CB"/>
    <w:rsid w:val="007F3CB9"/>
    <w:rsid w:val="0081035B"/>
    <w:rsid w:val="00835134"/>
    <w:rsid w:val="008440AE"/>
    <w:rsid w:val="00857FF2"/>
    <w:rsid w:val="00903D41"/>
    <w:rsid w:val="009139D2"/>
    <w:rsid w:val="009B7348"/>
    <w:rsid w:val="009C360F"/>
    <w:rsid w:val="009E7D06"/>
    <w:rsid w:val="00A325C1"/>
    <w:rsid w:val="00A516EC"/>
    <w:rsid w:val="00A964BA"/>
    <w:rsid w:val="00B24392"/>
    <w:rsid w:val="00B93EF7"/>
    <w:rsid w:val="00BA18C7"/>
    <w:rsid w:val="00BC66AE"/>
    <w:rsid w:val="00BD50A3"/>
    <w:rsid w:val="00C20AAB"/>
    <w:rsid w:val="00C226BA"/>
    <w:rsid w:val="00C32A54"/>
    <w:rsid w:val="00C62EF5"/>
    <w:rsid w:val="00C67A9A"/>
    <w:rsid w:val="00C72C57"/>
    <w:rsid w:val="00C752BC"/>
    <w:rsid w:val="00C83D2D"/>
    <w:rsid w:val="00C925B2"/>
    <w:rsid w:val="00CB2A8F"/>
    <w:rsid w:val="00CB2BBE"/>
    <w:rsid w:val="00CD5DC6"/>
    <w:rsid w:val="00CF5379"/>
    <w:rsid w:val="00D652FF"/>
    <w:rsid w:val="00D77AA0"/>
    <w:rsid w:val="00D97BDD"/>
    <w:rsid w:val="00DC5A39"/>
    <w:rsid w:val="00DE5DC7"/>
    <w:rsid w:val="00E0339A"/>
    <w:rsid w:val="00E05534"/>
    <w:rsid w:val="00E44CE4"/>
    <w:rsid w:val="00E50936"/>
    <w:rsid w:val="00E53678"/>
    <w:rsid w:val="00E64D39"/>
    <w:rsid w:val="00E705DB"/>
    <w:rsid w:val="00E96246"/>
    <w:rsid w:val="00EA51FF"/>
    <w:rsid w:val="00EC61F6"/>
    <w:rsid w:val="00F15758"/>
    <w:rsid w:val="00F6006C"/>
    <w:rsid w:val="00F76B73"/>
    <w:rsid w:val="00F83DF6"/>
    <w:rsid w:val="00FC5F32"/>
    <w:rsid w:val="00FD5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605"/>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46605"/>
    <w:pPr>
      <w:jc w:val="left"/>
    </w:pPr>
    <w:rPr>
      <w:rFonts w:ascii="Calibri" w:eastAsia="Calibri" w:hAnsi="Calibri" w:cs="Times New Roman"/>
    </w:rPr>
  </w:style>
  <w:style w:type="character" w:customStyle="1" w:styleId="a4">
    <w:name w:val="Без интервала Знак"/>
    <w:link w:val="a3"/>
    <w:uiPriority w:val="1"/>
    <w:rsid w:val="00446605"/>
    <w:rPr>
      <w:rFonts w:ascii="Calibri" w:eastAsia="Calibri" w:hAnsi="Calibri" w:cs="Times New Roman"/>
    </w:rPr>
  </w:style>
  <w:style w:type="character" w:customStyle="1" w:styleId="entry-content">
    <w:name w:val="entry-content"/>
    <w:basedOn w:val="a0"/>
    <w:rsid w:val="00446605"/>
  </w:style>
  <w:style w:type="paragraph" w:customStyle="1" w:styleId="1">
    <w:name w:val="Основной текст1"/>
    <w:basedOn w:val="a"/>
    <w:rsid w:val="00C226BA"/>
    <w:pPr>
      <w:widowControl w:val="0"/>
      <w:shd w:val="clear" w:color="auto" w:fill="FFFFFF"/>
      <w:suppressAutoHyphens/>
      <w:spacing w:before="240" w:line="317" w:lineRule="exact"/>
      <w:jc w:val="both"/>
    </w:pPr>
    <w:rPr>
      <w:sz w:val="27"/>
      <w:szCs w:val="27"/>
      <w:lang w:eastAsia="ar-SA"/>
    </w:rPr>
  </w:style>
  <w:style w:type="paragraph" w:customStyle="1" w:styleId="ConsPlusNormal">
    <w:name w:val="ConsPlusNormal"/>
    <w:uiPriority w:val="99"/>
    <w:rsid w:val="009139D2"/>
    <w:pPr>
      <w:autoSpaceDE w:val="0"/>
      <w:autoSpaceDN w:val="0"/>
      <w:adjustRightInd w:val="0"/>
      <w:jc w:val="left"/>
    </w:pPr>
    <w:rPr>
      <w:rFonts w:ascii="Times New Roman" w:eastAsia="Calibri" w:hAnsi="Times New Roman" w:cs="Times New Roman"/>
      <w:sz w:val="28"/>
      <w:szCs w:val="28"/>
      <w:lang w:eastAsia="ru-RU"/>
    </w:rPr>
  </w:style>
  <w:style w:type="paragraph" w:customStyle="1" w:styleId="ConsPlusCell">
    <w:name w:val="ConsPlusCell"/>
    <w:uiPriority w:val="99"/>
    <w:rsid w:val="009139D2"/>
    <w:pPr>
      <w:widowControl w:val="0"/>
      <w:autoSpaceDE w:val="0"/>
      <w:autoSpaceDN w:val="0"/>
      <w:adjustRightInd w:val="0"/>
      <w:jc w:val="left"/>
    </w:pPr>
    <w:rPr>
      <w:rFonts w:ascii="Calibri" w:eastAsia="Times New Roman" w:hAnsi="Calibri" w:cs="Calibri"/>
      <w:lang w:eastAsia="ru-RU"/>
    </w:rPr>
  </w:style>
  <w:style w:type="paragraph" w:styleId="a5">
    <w:name w:val="List Paragraph"/>
    <w:basedOn w:val="a"/>
    <w:uiPriority w:val="34"/>
    <w:qFormat/>
    <w:rsid w:val="009139D2"/>
    <w:pPr>
      <w:widowControl w:val="0"/>
      <w:autoSpaceDE w:val="0"/>
      <w:autoSpaceDN w:val="0"/>
      <w:adjustRightInd w:val="0"/>
      <w:ind w:left="720"/>
      <w:contextualSpacing/>
    </w:pPr>
  </w:style>
  <w:style w:type="paragraph" w:styleId="2">
    <w:name w:val="Body Text Indent 2"/>
    <w:basedOn w:val="a"/>
    <w:link w:val="20"/>
    <w:rsid w:val="00CB2BBE"/>
    <w:pPr>
      <w:widowControl w:val="0"/>
      <w:autoSpaceDE w:val="0"/>
      <w:autoSpaceDN w:val="0"/>
      <w:adjustRightInd w:val="0"/>
      <w:spacing w:after="120" w:line="480" w:lineRule="auto"/>
      <w:ind w:left="283"/>
    </w:pPr>
  </w:style>
  <w:style w:type="character" w:customStyle="1" w:styleId="20">
    <w:name w:val="Основной текст с отступом 2 Знак"/>
    <w:basedOn w:val="a0"/>
    <w:link w:val="2"/>
    <w:rsid w:val="00CB2BBE"/>
    <w:rPr>
      <w:rFonts w:ascii="Times New Roman" w:eastAsia="Times New Roman" w:hAnsi="Times New Roman" w:cs="Times New Roman"/>
      <w:sz w:val="20"/>
      <w:szCs w:val="20"/>
      <w:lang w:eastAsia="ru-RU"/>
    </w:rPr>
  </w:style>
  <w:style w:type="paragraph" w:customStyle="1" w:styleId="10">
    <w:name w:val="Стиль1"/>
    <w:basedOn w:val="a"/>
    <w:uiPriority w:val="99"/>
    <w:rsid w:val="00CB2BBE"/>
    <w:pPr>
      <w:ind w:firstLine="567"/>
      <w:jc w:val="both"/>
    </w:pPr>
    <w:rPr>
      <w:rFonts w:ascii="Arial Narrow" w:hAnsi="Arial Narrow"/>
      <w:sz w:val="28"/>
      <w:szCs w:val="28"/>
    </w:rPr>
  </w:style>
  <w:style w:type="paragraph" w:styleId="21">
    <w:name w:val="Body Text 2"/>
    <w:basedOn w:val="a"/>
    <w:link w:val="22"/>
    <w:uiPriority w:val="99"/>
    <w:rsid w:val="00CB2BBE"/>
    <w:pPr>
      <w:spacing w:after="120" w:line="480" w:lineRule="auto"/>
    </w:pPr>
    <w:rPr>
      <w:sz w:val="24"/>
      <w:szCs w:val="24"/>
    </w:rPr>
  </w:style>
  <w:style w:type="character" w:customStyle="1" w:styleId="22">
    <w:name w:val="Основной текст 2 Знак"/>
    <w:basedOn w:val="a0"/>
    <w:link w:val="21"/>
    <w:uiPriority w:val="99"/>
    <w:rsid w:val="00CB2BBE"/>
    <w:rPr>
      <w:rFonts w:ascii="Times New Roman" w:eastAsia="Times New Roman" w:hAnsi="Times New Roman" w:cs="Times New Roman"/>
      <w:sz w:val="24"/>
      <w:szCs w:val="24"/>
    </w:rPr>
  </w:style>
  <w:style w:type="paragraph" w:customStyle="1" w:styleId="Default">
    <w:name w:val="Default"/>
    <w:rsid w:val="00DC5A39"/>
    <w:pPr>
      <w:autoSpaceDE w:val="0"/>
      <w:autoSpaceDN w:val="0"/>
      <w:adjustRightInd w:val="0"/>
      <w:jc w:val="left"/>
    </w:pPr>
    <w:rPr>
      <w:rFonts w:ascii="Times New Roman" w:eastAsia="Times New Roman" w:hAnsi="Times New Roman" w:cs="Times New Roman"/>
      <w:color w:val="000000"/>
      <w:sz w:val="24"/>
      <w:szCs w:val="24"/>
      <w:lang w:eastAsia="ru-RU"/>
    </w:rPr>
  </w:style>
  <w:style w:type="character" w:customStyle="1" w:styleId="FontStyle12">
    <w:name w:val="Font Style12"/>
    <w:basedOn w:val="a0"/>
    <w:rsid w:val="00DC5A39"/>
    <w:rPr>
      <w:rFonts w:ascii="Times New Roman" w:hAnsi="Times New Roman" w:cs="Times New Roman"/>
      <w:sz w:val="24"/>
      <w:szCs w:val="24"/>
    </w:rPr>
  </w:style>
  <w:style w:type="paragraph" w:styleId="a6">
    <w:name w:val="Plain Text"/>
    <w:basedOn w:val="a"/>
    <w:link w:val="a7"/>
    <w:uiPriority w:val="99"/>
    <w:rsid w:val="00D77AA0"/>
    <w:rPr>
      <w:rFonts w:ascii="Courier New" w:hAnsi="Courier New"/>
    </w:rPr>
  </w:style>
  <w:style w:type="character" w:customStyle="1" w:styleId="a7">
    <w:name w:val="Текст Знак"/>
    <w:basedOn w:val="a0"/>
    <w:link w:val="a6"/>
    <w:uiPriority w:val="99"/>
    <w:rsid w:val="00D77AA0"/>
    <w:rPr>
      <w:rFonts w:ascii="Courier New" w:eastAsia="Times New Roman" w:hAnsi="Courier New" w:cs="Times New Roman"/>
      <w:sz w:val="20"/>
      <w:szCs w:val="20"/>
      <w:lang w:eastAsia="ru-RU"/>
    </w:rPr>
  </w:style>
  <w:style w:type="paragraph" w:styleId="a8">
    <w:name w:val="header"/>
    <w:basedOn w:val="a"/>
    <w:link w:val="a9"/>
    <w:rsid w:val="00D77AA0"/>
    <w:pPr>
      <w:tabs>
        <w:tab w:val="center" w:pos="4677"/>
        <w:tab w:val="right" w:pos="9355"/>
      </w:tabs>
    </w:pPr>
    <w:rPr>
      <w:sz w:val="24"/>
      <w:szCs w:val="24"/>
    </w:rPr>
  </w:style>
  <w:style w:type="character" w:customStyle="1" w:styleId="a9">
    <w:name w:val="Верхний колонтитул Знак"/>
    <w:basedOn w:val="a0"/>
    <w:link w:val="a8"/>
    <w:rsid w:val="00D77AA0"/>
    <w:rPr>
      <w:rFonts w:ascii="Times New Roman" w:eastAsia="Times New Roman" w:hAnsi="Times New Roman" w:cs="Times New Roman"/>
      <w:sz w:val="24"/>
      <w:szCs w:val="24"/>
      <w:lang w:eastAsia="ru-RU"/>
    </w:rPr>
  </w:style>
  <w:style w:type="character" w:customStyle="1" w:styleId="FontStyle26">
    <w:name w:val="Font Style26"/>
    <w:basedOn w:val="a0"/>
    <w:rsid w:val="00D77AA0"/>
    <w:rPr>
      <w:rFonts w:ascii="Times New Roman" w:hAnsi="Times New Roman" w:cs="Times New Roman" w:hint="default"/>
      <w:i/>
      <w:iCs/>
      <w:sz w:val="20"/>
      <w:szCs w:val="20"/>
    </w:rPr>
  </w:style>
  <w:style w:type="character" w:customStyle="1" w:styleId="FontStyle16">
    <w:name w:val="Font Style16"/>
    <w:basedOn w:val="a0"/>
    <w:rsid w:val="00D77AA0"/>
    <w:rPr>
      <w:rFonts w:ascii="Times New Roman" w:hAnsi="Times New Roman" w:cs="Times New Roman"/>
      <w:b/>
      <w:bCs/>
      <w:sz w:val="22"/>
      <w:szCs w:val="22"/>
    </w:rPr>
  </w:style>
  <w:style w:type="character" w:styleId="aa">
    <w:name w:val="FollowedHyperlink"/>
    <w:semiHidden/>
    <w:rsid w:val="00616DD1"/>
    <w:rPr>
      <w:color w:val="800080"/>
      <w:u w:val="single"/>
    </w:rPr>
  </w:style>
  <w:style w:type="paragraph" w:customStyle="1" w:styleId="Standard">
    <w:name w:val="Standard"/>
    <w:rsid w:val="002862B4"/>
    <w:pPr>
      <w:widowControl w:val="0"/>
      <w:suppressAutoHyphens/>
      <w:autoSpaceDN w:val="0"/>
      <w:jc w:val="left"/>
      <w:textAlignment w:val="baseline"/>
    </w:pPr>
    <w:rPr>
      <w:rFonts w:ascii="Times New Roman" w:eastAsia="Lucida Sans Unicode" w:hAnsi="Times New Roman" w:cs="Tahoma"/>
      <w:kern w:val="3"/>
      <w:sz w:val="24"/>
      <w:szCs w:val="24"/>
      <w:lang w:eastAsia="ru-RU"/>
    </w:rPr>
  </w:style>
  <w:style w:type="paragraph" w:customStyle="1" w:styleId="Heading4">
    <w:name w:val="Heading 4"/>
    <w:basedOn w:val="Standard"/>
    <w:next w:val="Standard"/>
    <w:rsid w:val="002862B4"/>
    <w:pPr>
      <w:keepNext/>
      <w:outlineLvl w:val="3"/>
    </w:pPr>
    <w:rPr>
      <w:b/>
      <w:bCs/>
      <w:sz w:val="28"/>
    </w:rPr>
  </w:style>
  <w:style w:type="paragraph" w:styleId="ab">
    <w:name w:val="Body Text"/>
    <w:basedOn w:val="a"/>
    <w:link w:val="ac"/>
    <w:uiPriority w:val="99"/>
    <w:semiHidden/>
    <w:unhideWhenUsed/>
    <w:rsid w:val="0052687B"/>
    <w:pPr>
      <w:spacing w:after="120"/>
    </w:pPr>
  </w:style>
  <w:style w:type="character" w:customStyle="1" w:styleId="ac">
    <w:name w:val="Основной текст Знак"/>
    <w:basedOn w:val="a0"/>
    <w:link w:val="ab"/>
    <w:uiPriority w:val="99"/>
    <w:semiHidden/>
    <w:rsid w:val="0052687B"/>
    <w:rPr>
      <w:rFonts w:ascii="Times New Roman" w:eastAsia="Times New Roman" w:hAnsi="Times New Roman" w:cs="Times New Roman"/>
      <w:sz w:val="20"/>
      <w:szCs w:val="20"/>
      <w:lang w:eastAsia="ru-RU"/>
    </w:rPr>
  </w:style>
  <w:style w:type="paragraph" w:styleId="ad">
    <w:name w:val="Block Text"/>
    <w:basedOn w:val="a"/>
    <w:rsid w:val="0039453F"/>
    <w:pPr>
      <w:ind w:left="-360" w:right="-180" w:firstLine="360"/>
      <w:jc w:val="center"/>
    </w:pPr>
    <w:rPr>
      <w:sz w:val="27"/>
    </w:rPr>
  </w:style>
  <w:style w:type="paragraph" w:styleId="ae">
    <w:name w:val="Normal (Web)"/>
    <w:basedOn w:val="a"/>
    <w:uiPriority w:val="99"/>
    <w:unhideWhenUsed/>
    <w:rsid w:val="0081035B"/>
    <w:pPr>
      <w:spacing w:before="100" w:beforeAutospacing="1" w:after="100" w:afterAutospacing="1"/>
    </w:pPr>
    <w:rPr>
      <w:sz w:val="24"/>
      <w:szCs w:val="24"/>
    </w:rPr>
  </w:style>
  <w:style w:type="paragraph" w:styleId="af">
    <w:name w:val="Body Text Indent"/>
    <w:basedOn w:val="a"/>
    <w:link w:val="af0"/>
    <w:uiPriority w:val="99"/>
    <w:semiHidden/>
    <w:unhideWhenUsed/>
    <w:rsid w:val="00B93EF7"/>
    <w:pPr>
      <w:spacing w:after="120"/>
      <w:ind w:left="283"/>
    </w:pPr>
  </w:style>
  <w:style w:type="character" w:customStyle="1" w:styleId="af0">
    <w:name w:val="Основной текст с отступом Знак"/>
    <w:basedOn w:val="a0"/>
    <w:link w:val="af"/>
    <w:uiPriority w:val="99"/>
    <w:semiHidden/>
    <w:rsid w:val="00B93EF7"/>
    <w:rPr>
      <w:rFonts w:ascii="Times New Roman" w:eastAsia="Times New Roman" w:hAnsi="Times New Roman" w:cs="Times New Roman"/>
      <w:sz w:val="20"/>
      <w:szCs w:val="20"/>
      <w:lang w:eastAsia="ru-RU"/>
    </w:rPr>
  </w:style>
  <w:style w:type="paragraph" w:customStyle="1" w:styleId="11">
    <w:name w:val="Без интервала1"/>
    <w:aliases w:val="Основной"/>
    <w:qFormat/>
    <w:rsid w:val="00B93EF7"/>
    <w:pPr>
      <w:jc w:val="left"/>
    </w:pPr>
    <w:rPr>
      <w:rFonts w:ascii="Calibri" w:eastAsia="Times New Roman" w:hAnsi="Calibri" w:cs="Times New Roman"/>
    </w:rPr>
  </w:style>
  <w:style w:type="paragraph" w:styleId="3">
    <w:name w:val="Body Text 3"/>
    <w:basedOn w:val="a"/>
    <w:link w:val="30"/>
    <w:uiPriority w:val="99"/>
    <w:unhideWhenUsed/>
    <w:rsid w:val="00C32A54"/>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rsid w:val="00C32A54"/>
    <w:rPr>
      <w:rFonts w:ascii="Calibri" w:eastAsia="Calibri" w:hAnsi="Calibri" w:cs="Times New Roman"/>
      <w:sz w:val="16"/>
      <w:szCs w:val="16"/>
    </w:rPr>
  </w:style>
  <w:style w:type="character" w:customStyle="1" w:styleId="apple-converted-space">
    <w:name w:val="apple-converted-space"/>
    <w:rsid w:val="00C32A54"/>
  </w:style>
  <w:style w:type="table" w:styleId="af1">
    <w:name w:val="Table Grid"/>
    <w:basedOn w:val="a1"/>
    <w:uiPriority w:val="59"/>
    <w:rsid w:val="00C32A54"/>
    <w:pPr>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
    <w:link w:val="af3"/>
    <w:uiPriority w:val="99"/>
    <w:unhideWhenUsed/>
    <w:rsid w:val="00695DC7"/>
    <w:pPr>
      <w:tabs>
        <w:tab w:val="center" w:pos="4677"/>
        <w:tab w:val="right" w:pos="9355"/>
      </w:tabs>
    </w:pPr>
  </w:style>
  <w:style w:type="character" w:customStyle="1" w:styleId="af3">
    <w:name w:val="Нижний колонтитул Знак"/>
    <w:basedOn w:val="a0"/>
    <w:link w:val="af2"/>
    <w:uiPriority w:val="99"/>
    <w:rsid w:val="00695DC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77002ABEDDA5B2964F71A6298DDA1C539F1487C0C33DF1C10A4CD351F229C97482848CC1A01B27AHFh0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18139</Words>
  <Characters>103398</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Шальнева</dc:creator>
  <cp:keywords/>
  <dc:description/>
  <cp:lastModifiedBy>User</cp:lastModifiedBy>
  <cp:revision>2</cp:revision>
  <cp:lastPrinted>2017-03-31T06:13:00Z</cp:lastPrinted>
  <dcterms:created xsi:type="dcterms:W3CDTF">2018-04-06T09:30:00Z</dcterms:created>
  <dcterms:modified xsi:type="dcterms:W3CDTF">2018-04-06T09:30:00Z</dcterms:modified>
</cp:coreProperties>
</file>